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C72A89" w:rsidRPr="00586B8D" w14:paraId="4BFCE818" w14:textId="77777777" w:rsidTr="007E1D85">
        <w:tc>
          <w:tcPr>
            <w:tcW w:w="5211" w:type="dxa"/>
            <w:hideMark/>
          </w:tcPr>
          <w:p w14:paraId="4BFCE810" w14:textId="77777777" w:rsidR="007E1D85" w:rsidRPr="00E6675E" w:rsidRDefault="007E1D85" w:rsidP="00DD685A">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5C8F819C" w14:textId="77777777" w:rsidR="007E357E" w:rsidRPr="008A21CD" w:rsidRDefault="007E357E" w:rsidP="00F23532">
            <w:pPr>
              <w:widowControl w:val="0"/>
              <w:spacing w:after="0" w:line="240" w:lineRule="auto"/>
              <w:rPr>
                <w:rFonts w:ascii="Times New Roman" w:hAnsi="Times New Roman"/>
                <w:snapToGrid w:val="0"/>
                <w:sz w:val="28"/>
                <w:szCs w:val="28"/>
                <w:lang w:val="kk-KZ"/>
              </w:rPr>
            </w:pPr>
            <w:r w:rsidRPr="008A21CD">
              <w:rPr>
                <w:rFonts w:ascii="Times New Roman" w:hAnsi="Times New Roman"/>
                <w:snapToGrid w:val="0"/>
                <w:sz w:val="28"/>
                <w:szCs w:val="28"/>
                <w:lang w:val="kk-KZ"/>
              </w:rPr>
              <w:t xml:space="preserve">Қазақстан Республикасы </w:t>
            </w:r>
          </w:p>
          <w:p w14:paraId="086C2082" w14:textId="77777777" w:rsidR="007E357E" w:rsidRPr="008A21CD" w:rsidRDefault="007E357E" w:rsidP="00F23532">
            <w:pPr>
              <w:widowControl w:val="0"/>
              <w:spacing w:after="0" w:line="240" w:lineRule="auto"/>
              <w:rPr>
                <w:rFonts w:ascii="Times New Roman" w:hAnsi="Times New Roman"/>
                <w:snapToGrid w:val="0"/>
                <w:sz w:val="28"/>
                <w:szCs w:val="28"/>
                <w:lang w:val="kk-KZ"/>
              </w:rPr>
            </w:pPr>
            <w:r w:rsidRPr="008A21CD">
              <w:rPr>
                <w:rFonts w:ascii="Times New Roman" w:hAnsi="Times New Roman"/>
                <w:snapToGrid w:val="0"/>
                <w:sz w:val="28"/>
                <w:szCs w:val="28"/>
                <w:lang w:val="kk-KZ"/>
              </w:rPr>
              <w:t xml:space="preserve">Денсаулық сақтау министрлігі Mедициналық және </w:t>
            </w:r>
          </w:p>
          <w:p w14:paraId="3727BEBE" w14:textId="77777777" w:rsidR="007E357E" w:rsidRPr="008A21CD" w:rsidRDefault="007E357E" w:rsidP="00F23532">
            <w:pPr>
              <w:widowControl w:val="0"/>
              <w:spacing w:after="0" w:line="240" w:lineRule="auto"/>
              <w:rPr>
                <w:rFonts w:ascii="Times New Roman" w:hAnsi="Times New Roman"/>
                <w:snapToGrid w:val="0"/>
                <w:sz w:val="28"/>
                <w:szCs w:val="28"/>
                <w:lang w:val="kk-KZ"/>
              </w:rPr>
            </w:pPr>
            <w:r w:rsidRPr="008A21CD">
              <w:rPr>
                <w:rFonts w:ascii="Times New Roman" w:hAnsi="Times New Roman"/>
                <w:snapToGrid w:val="0"/>
                <w:sz w:val="28"/>
                <w:szCs w:val="28"/>
                <w:lang w:val="kk-KZ"/>
              </w:rPr>
              <w:t>фармацевтикалық бақылау</w:t>
            </w:r>
          </w:p>
          <w:p w14:paraId="0ACD5C9D" w14:textId="77777777" w:rsidR="007E357E" w:rsidRPr="008A21CD" w:rsidRDefault="007E357E" w:rsidP="00F23532">
            <w:pPr>
              <w:widowControl w:val="0"/>
              <w:spacing w:after="0" w:line="240" w:lineRule="auto"/>
              <w:rPr>
                <w:rFonts w:ascii="Times New Roman" w:hAnsi="Times New Roman"/>
                <w:snapToGrid w:val="0"/>
                <w:sz w:val="28"/>
                <w:szCs w:val="28"/>
                <w:lang w:val="kk-KZ"/>
              </w:rPr>
            </w:pPr>
            <w:r w:rsidRPr="008A21CD">
              <w:rPr>
                <w:rFonts w:ascii="Times New Roman" w:hAnsi="Times New Roman"/>
                <w:snapToGrid w:val="0"/>
                <w:sz w:val="28"/>
                <w:szCs w:val="28"/>
                <w:lang w:val="kk-KZ"/>
              </w:rPr>
              <w:t xml:space="preserve">комитеті төрағасының </w:t>
            </w:r>
          </w:p>
          <w:p w14:paraId="0366A17F" w14:textId="5C4AC80E" w:rsidR="007E357E" w:rsidRPr="008A21CD" w:rsidRDefault="007E357E" w:rsidP="00F23532">
            <w:pPr>
              <w:widowControl w:val="0"/>
              <w:spacing w:after="0" w:line="240" w:lineRule="auto"/>
              <w:rPr>
                <w:rFonts w:ascii="Times New Roman" w:hAnsi="Times New Roman"/>
                <w:snapToGrid w:val="0"/>
                <w:sz w:val="28"/>
                <w:szCs w:val="28"/>
                <w:lang w:val="kk-KZ"/>
              </w:rPr>
            </w:pPr>
            <w:r w:rsidRPr="008A21CD">
              <w:rPr>
                <w:rFonts w:ascii="Times New Roman" w:hAnsi="Times New Roman"/>
                <w:snapToGrid w:val="0"/>
                <w:sz w:val="28"/>
                <w:szCs w:val="28"/>
                <w:lang w:val="kk-KZ"/>
              </w:rPr>
              <w:t>20</w:t>
            </w:r>
            <w:r w:rsidR="008D3381">
              <w:rPr>
                <w:rFonts w:ascii="Times New Roman" w:hAnsi="Times New Roman"/>
                <w:snapToGrid w:val="0"/>
                <w:sz w:val="28"/>
                <w:szCs w:val="28"/>
                <w:lang w:val="kk-KZ"/>
              </w:rPr>
              <w:t>22</w:t>
            </w:r>
            <w:r w:rsidRPr="008A21CD">
              <w:rPr>
                <w:rFonts w:ascii="Times New Roman" w:hAnsi="Times New Roman"/>
                <w:snapToGrid w:val="0"/>
                <w:sz w:val="28"/>
                <w:szCs w:val="28"/>
                <w:lang w:val="kk-KZ"/>
              </w:rPr>
              <w:t xml:space="preserve"> жылғы  «</w:t>
            </w:r>
            <w:r w:rsidR="008D3381">
              <w:rPr>
                <w:rFonts w:ascii="Times New Roman" w:hAnsi="Times New Roman"/>
                <w:snapToGrid w:val="0"/>
                <w:sz w:val="28"/>
                <w:szCs w:val="28"/>
                <w:lang w:val="kk-KZ"/>
              </w:rPr>
              <w:t>14</w:t>
            </w:r>
            <w:r w:rsidRPr="008A21CD">
              <w:rPr>
                <w:rFonts w:ascii="Times New Roman" w:hAnsi="Times New Roman"/>
                <w:snapToGrid w:val="0"/>
                <w:sz w:val="28"/>
                <w:szCs w:val="28"/>
                <w:lang w:val="kk-KZ"/>
              </w:rPr>
              <w:t xml:space="preserve">» </w:t>
            </w:r>
            <w:r w:rsidR="008D3381">
              <w:rPr>
                <w:rFonts w:ascii="Times New Roman" w:hAnsi="Times New Roman"/>
                <w:snapToGrid w:val="0"/>
                <w:sz w:val="28"/>
                <w:szCs w:val="28"/>
                <w:lang w:val="kk-KZ"/>
              </w:rPr>
              <w:t>сәуір</w:t>
            </w:r>
          </w:p>
          <w:p w14:paraId="134E29EE" w14:textId="292E2312" w:rsidR="007E357E" w:rsidRPr="008A21CD" w:rsidRDefault="007E357E" w:rsidP="00F23532">
            <w:pPr>
              <w:widowControl w:val="0"/>
              <w:spacing w:after="0" w:line="240" w:lineRule="auto"/>
              <w:rPr>
                <w:rFonts w:ascii="Times New Roman" w:hAnsi="Times New Roman"/>
                <w:snapToGrid w:val="0"/>
                <w:sz w:val="28"/>
                <w:szCs w:val="28"/>
                <w:lang w:val="kk-KZ"/>
              </w:rPr>
            </w:pPr>
            <w:r w:rsidRPr="008A21CD">
              <w:rPr>
                <w:rFonts w:ascii="Times New Roman" w:hAnsi="Times New Roman"/>
                <w:snapToGrid w:val="0"/>
                <w:sz w:val="28"/>
                <w:szCs w:val="28"/>
                <w:lang w:val="kk-KZ"/>
              </w:rPr>
              <w:t>№</w:t>
            </w:r>
            <w:r w:rsidR="008D3381" w:rsidRPr="008D3381">
              <w:rPr>
                <w:rFonts w:ascii="Times New Roman" w:hAnsi="Times New Roman"/>
                <w:snapToGrid w:val="0"/>
                <w:sz w:val="28"/>
                <w:szCs w:val="28"/>
                <w:lang w:val="kk-KZ"/>
              </w:rPr>
              <w:t xml:space="preserve"> </w:t>
            </w:r>
            <w:r w:rsidR="008D3381" w:rsidRPr="008D3381">
              <w:rPr>
                <w:rFonts w:ascii="Times New Roman" w:hAnsi="Times New Roman"/>
                <w:snapToGrid w:val="0"/>
                <w:sz w:val="28"/>
                <w:szCs w:val="28"/>
                <w:lang w:val="kk-KZ"/>
              </w:rPr>
              <w:t>N050848</w:t>
            </w:r>
            <w:r w:rsidR="008D3381">
              <w:rPr>
                <w:rFonts w:ascii="Helvetica" w:hAnsi="Helvetica" w:cs="Helvetica"/>
                <w:color w:val="333333"/>
                <w:sz w:val="20"/>
                <w:szCs w:val="20"/>
                <w:shd w:val="clear" w:color="auto" w:fill="F5F5F5"/>
              </w:rPr>
              <w:t xml:space="preserve"> </w:t>
            </w:r>
            <w:r w:rsidRPr="008A21CD">
              <w:rPr>
                <w:rFonts w:ascii="Times New Roman" w:hAnsi="Times New Roman"/>
                <w:snapToGrid w:val="0"/>
                <w:sz w:val="28"/>
                <w:szCs w:val="28"/>
                <w:lang w:val="kk-KZ"/>
              </w:rPr>
              <w:t>бұйрығымен</w:t>
            </w:r>
          </w:p>
          <w:p w14:paraId="4BFCE816" w14:textId="53201D0C" w:rsidR="00523D82" w:rsidRPr="00675AC2" w:rsidRDefault="007E357E" w:rsidP="00F23532">
            <w:pPr>
              <w:widowControl w:val="0"/>
              <w:spacing w:after="0" w:line="240" w:lineRule="auto"/>
              <w:jc w:val="both"/>
              <w:rPr>
                <w:rFonts w:ascii="Times New Roman" w:eastAsia="Batang" w:hAnsi="Times New Roman"/>
                <w:snapToGrid w:val="0"/>
                <w:sz w:val="28"/>
                <w:szCs w:val="28"/>
                <w:lang w:val="kk-KZ" w:eastAsia="ru-RU"/>
              </w:rPr>
            </w:pPr>
            <w:r w:rsidRPr="008A21CD">
              <w:rPr>
                <w:rFonts w:ascii="Times New Roman" w:hAnsi="Times New Roman"/>
                <w:b/>
                <w:snapToGrid w:val="0"/>
                <w:sz w:val="28"/>
                <w:szCs w:val="28"/>
                <w:lang w:val="kk-KZ"/>
              </w:rPr>
              <w:t>БЕКІТІЛГЕН</w:t>
            </w:r>
            <w:r w:rsidRPr="00411A1D">
              <w:rPr>
                <w:rFonts w:ascii="Times New Roman" w:eastAsia="Times New Roman" w:hAnsi="Times New Roman"/>
                <w:b/>
                <w:snapToGrid w:val="0"/>
                <w:sz w:val="28"/>
                <w:szCs w:val="28"/>
                <w:lang w:val="kk-KZ" w:eastAsia="ru-RU"/>
              </w:rPr>
              <w:t xml:space="preserve"> </w:t>
            </w:r>
          </w:p>
        </w:tc>
        <w:tc>
          <w:tcPr>
            <w:tcW w:w="4536" w:type="dxa"/>
          </w:tcPr>
          <w:p w14:paraId="4BFCE817" w14:textId="77777777" w:rsidR="00523D82" w:rsidRPr="00675AC2" w:rsidRDefault="00680CB6" w:rsidP="00DD685A">
            <w:pPr>
              <w:widowControl w:val="0"/>
              <w:spacing w:after="0" w:line="240" w:lineRule="auto"/>
              <w:jc w:val="both"/>
              <w:rPr>
                <w:rFonts w:ascii="Times New Roman" w:eastAsia="Times New Roman" w:hAnsi="Times New Roman"/>
                <w:b/>
                <w:snapToGrid w:val="0"/>
                <w:sz w:val="28"/>
                <w:szCs w:val="28"/>
                <w:lang w:val="kk-KZ" w:eastAsia="ru-RU"/>
              </w:rPr>
            </w:pPr>
            <w:r w:rsidRPr="00675AC2">
              <w:rPr>
                <w:rFonts w:ascii="Times New Roman" w:eastAsia="Times New Roman" w:hAnsi="Times New Roman"/>
                <w:b/>
                <w:snapToGrid w:val="0"/>
                <w:sz w:val="28"/>
                <w:szCs w:val="28"/>
                <w:lang w:val="kk-KZ" w:eastAsia="ru-RU"/>
              </w:rPr>
              <w:t xml:space="preserve"> </w:t>
            </w:r>
          </w:p>
        </w:tc>
      </w:tr>
      <w:tr w:rsidR="00C72A89" w:rsidRPr="00586B8D" w14:paraId="4BFCE81C" w14:textId="77777777" w:rsidTr="007E1D85">
        <w:tc>
          <w:tcPr>
            <w:tcW w:w="5211" w:type="dxa"/>
          </w:tcPr>
          <w:p w14:paraId="4BFCE819" w14:textId="77777777" w:rsidR="00523D82" w:rsidRPr="00675AC2" w:rsidRDefault="00523D82" w:rsidP="00DD685A">
            <w:pPr>
              <w:widowControl w:val="0"/>
              <w:spacing w:after="0" w:line="240" w:lineRule="auto"/>
              <w:jc w:val="both"/>
              <w:rPr>
                <w:rFonts w:ascii="Times New Roman" w:eastAsia="Batang" w:hAnsi="Times New Roman"/>
                <w:sz w:val="28"/>
                <w:szCs w:val="28"/>
                <w:lang w:val="kk-KZ" w:eastAsia="ru-RU"/>
              </w:rPr>
            </w:pPr>
          </w:p>
        </w:tc>
        <w:tc>
          <w:tcPr>
            <w:tcW w:w="4536" w:type="dxa"/>
          </w:tcPr>
          <w:p w14:paraId="4BFCE81A" w14:textId="77777777" w:rsidR="00523D82" w:rsidRPr="00675AC2" w:rsidRDefault="00523D82" w:rsidP="00DD685A">
            <w:pPr>
              <w:autoSpaceDE w:val="0"/>
              <w:autoSpaceDN w:val="0"/>
              <w:spacing w:after="0" w:line="240" w:lineRule="auto"/>
              <w:jc w:val="both"/>
              <w:rPr>
                <w:rFonts w:ascii="Times New Roman" w:eastAsia="Batang" w:hAnsi="Times New Roman"/>
                <w:sz w:val="28"/>
                <w:szCs w:val="28"/>
                <w:lang w:val="kk-KZ" w:eastAsia="ru-RU"/>
              </w:rPr>
            </w:pPr>
          </w:p>
        </w:tc>
        <w:tc>
          <w:tcPr>
            <w:tcW w:w="4536" w:type="dxa"/>
          </w:tcPr>
          <w:p w14:paraId="4BFCE81B" w14:textId="77777777" w:rsidR="00523D82" w:rsidRPr="00675AC2" w:rsidRDefault="00523D82" w:rsidP="00DD685A">
            <w:pPr>
              <w:autoSpaceDE w:val="0"/>
              <w:autoSpaceDN w:val="0"/>
              <w:spacing w:after="0" w:line="240" w:lineRule="auto"/>
              <w:jc w:val="both"/>
              <w:rPr>
                <w:rFonts w:ascii="Times New Roman" w:eastAsia="Batang" w:hAnsi="Times New Roman"/>
                <w:sz w:val="28"/>
                <w:szCs w:val="28"/>
                <w:lang w:val="kk-KZ" w:eastAsia="ru-RU"/>
              </w:rPr>
            </w:pPr>
          </w:p>
        </w:tc>
      </w:tr>
    </w:tbl>
    <w:p w14:paraId="4BFCE81D" w14:textId="77777777" w:rsidR="00D76048" w:rsidRPr="00CC0674" w:rsidRDefault="00680CB6" w:rsidP="006F5EE4">
      <w:pPr>
        <w:autoSpaceDE w:val="0"/>
        <w:autoSpaceDN w:val="0"/>
        <w:spacing w:after="0" w:line="240" w:lineRule="auto"/>
        <w:jc w:val="center"/>
        <w:rPr>
          <w:rFonts w:ascii="Times New Roman" w:eastAsia="Times New Roman" w:hAnsi="Times New Roman"/>
          <w:b/>
          <w:sz w:val="28"/>
          <w:szCs w:val="28"/>
          <w:lang w:val="kk-KZ" w:eastAsia="ru-RU"/>
        </w:rPr>
      </w:pPr>
      <w:r w:rsidRPr="00E6675E">
        <w:rPr>
          <w:rFonts w:ascii="Times New Roman" w:eastAsia="Times New Roman" w:hAnsi="Times New Roman"/>
          <w:b/>
          <w:sz w:val="28"/>
          <w:szCs w:val="28"/>
          <w:lang w:val="kk-KZ" w:eastAsia="ru-RU"/>
        </w:rPr>
        <w:t xml:space="preserve">Дәрілік препаратты медициналық қолдану   </w:t>
      </w:r>
    </w:p>
    <w:p w14:paraId="4BFCE81E" w14:textId="77777777" w:rsidR="00D76048" w:rsidRPr="00CC0674" w:rsidRDefault="00680CB6" w:rsidP="006F5EE4">
      <w:pPr>
        <w:autoSpaceDE w:val="0"/>
        <w:autoSpaceDN w:val="0"/>
        <w:spacing w:after="0" w:line="240" w:lineRule="auto"/>
        <w:jc w:val="center"/>
        <w:rPr>
          <w:rFonts w:ascii="Times New Roman" w:eastAsia="Times New Roman" w:hAnsi="Times New Roman"/>
          <w:b/>
          <w:sz w:val="28"/>
          <w:szCs w:val="28"/>
          <w:lang w:val="kk-KZ" w:eastAsia="ru-RU"/>
        </w:rPr>
      </w:pPr>
      <w:r w:rsidRPr="00E6675E">
        <w:rPr>
          <w:rFonts w:ascii="Times New Roman" w:eastAsia="Times New Roman" w:hAnsi="Times New Roman"/>
          <w:b/>
          <w:sz w:val="28"/>
          <w:szCs w:val="28"/>
          <w:lang w:val="kk-KZ" w:eastAsia="ru-RU"/>
        </w:rPr>
        <w:t xml:space="preserve">жөніндегі нұсқаулық (Қосымша парақ)  </w:t>
      </w:r>
    </w:p>
    <w:p w14:paraId="4BFCE81F" w14:textId="77777777" w:rsidR="002C76D7" w:rsidRPr="00CC0674" w:rsidRDefault="002C76D7" w:rsidP="00DD685A">
      <w:pPr>
        <w:autoSpaceDE w:val="0"/>
        <w:autoSpaceDN w:val="0"/>
        <w:spacing w:after="0" w:line="240" w:lineRule="auto"/>
        <w:jc w:val="both"/>
        <w:rPr>
          <w:rFonts w:ascii="Times New Roman" w:eastAsia="Times New Roman" w:hAnsi="Times New Roman"/>
          <w:b/>
          <w:sz w:val="28"/>
          <w:szCs w:val="28"/>
          <w:lang w:val="kk-KZ" w:eastAsia="ru-RU"/>
        </w:rPr>
      </w:pPr>
    </w:p>
    <w:p w14:paraId="4BFCE820" w14:textId="77777777" w:rsidR="002C76D7" w:rsidRPr="00CC0674" w:rsidRDefault="00680CB6" w:rsidP="00DD685A">
      <w:pPr>
        <w:autoSpaceDE w:val="0"/>
        <w:autoSpaceDN w:val="0"/>
        <w:spacing w:after="0" w:line="240" w:lineRule="auto"/>
        <w:jc w:val="both"/>
        <w:rPr>
          <w:rFonts w:ascii="Times New Roman" w:eastAsia="Times New Roman" w:hAnsi="Times New Roman"/>
          <w:b/>
          <w:sz w:val="28"/>
          <w:szCs w:val="28"/>
          <w:lang w:val="kk-KZ" w:eastAsia="ru-RU"/>
        </w:rPr>
      </w:pPr>
      <w:r w:rsidRPr="00E6675E">
        <w:rPr>
          <w:rFonts w:ascii="Times New Roman" w:eastAsia="Times New Roman" w:hAnsi="Times New Roman"/>
          <w:b/>
          <w:sz w:val="28"/>
          <w:szCs w:val="28"/>
          <w:lang w:val="kk-KZ" w:eastAsia="ru-RU"/>
        </w:rPr>
        <w:t xml:space="preserve">Саудалық атауы </w:t>
      </w:r>
    </w:p>
    <w:p w14:paraId="4BFCE821" w14:textId="77777777" w:rsidR="00E6675E" w:rsidRPr="00CC0674" w:rsidRDefault="00680CB6" w:rsidP="00DD685A">
      <w:pPr>
        <w:autoSpaceDE w:val="0"/>
        <w:autoSpaceDN w:val="0"/>
        <w:spacing w:after="0" w:line="240" w:lineRule="auto"/>
        <w:jc w:val="both"/>
        <w:rPr>
          <w:rFonts w:ascii="Times New Roman" w:hAnsi="Times New Roman"/>
          <w:bCs/>
          <w:sz w:val="28"/>
          <w:szCs w:val="28"/>
          <w:lang w:val="kk-KZ"/>
        </w:rPr>
      </w:pPr>
      <w:r w:rsidRPr="00E6675E">
        <w:rPr>
          <w:rFonts w:ascii="Times New Roman" w:hAnsi="Times New Roman"/>
          <w:bCs/>
          <w:sz w:val="28"/>
          <w:szCs w:val="28"/>
          <w:lang w:val="kk-KZ"/>
        </w:rPr>
        <w:t>ФУЦИС</w:t>
      </w:r>
      <w:r w:rsidRPr="00E6675E">
        <w:rPr>
          <w:rFonts w:ascii="Times New Roman" w:hAnsi="Times New Roman"/>
          <w:bCs/>
          <w:sz w:val="28"/>
          <w:szCs w:val="28"/>
          <w:vertAlign w:val="superscript"/>
          <w:lang w:val="kk-KZ"/>
        </w:rPr>
        <w:t>®</w:t>
      </w:r>
      <w:r w:rsidRPr="00E6675E">
        <w:rPr>
          <w:rFonts w:ascii="Times New Roman" w:hAnsi="Times New Roman"/>
          <w:bCs/>
          <w:sz w:val="28"/>
          <w:szCs w:val="28"/>
          <w:lang w:val="kk-KZ"/>
        </w:rPr>
        <w:t xml:space="preserve"> ДТ</w:t>
      </w:r>
    </w:p>
    <w:p w14:paraId="4BFCE822" w14:textId="77777777" w:rsidR="00E6675E" w:rsidRPr="00CC0674" w:rsidRDefault="00E6675E" w:rsidP="00DD685A">
      <w:pPr>
        <w:autoSpaceDE w:val="0"/>
        <w:autoSpaceDN w:val="0"/>
        <w:spacing w:after="0" w:line="240" w:lineRule="auto"/>
        <w:jc w:val="both"/>
        <w:rPr>
          <w:rFonts w:ascii="Times New Roman" w:eastAsia="Times New Roman" w:hAnsi="Times New Roman"/>
          <w:b/>
          <w:sz w:val="28"/>
          <w:szCs w:val="28"/>
          <w:lang w:val="kk-KZ" w:eastAsia="ru-RU"/>
        </w:rPr>
      </w:pPr>
    </w:p>
    <w:p w14:paraId="4BFCE823" w14:textId="77777777" w:rsidR="002C76D7" w:rsidRPr="00CC0674" w:rsidRDefault="00680CB6" w:rsidP="00DD685A">
      <w:pPr>
        <w:autoSpaceDE w:val="0"/>
        <w:autoSpaceDN w:val="0"/>
        <w:spacing w:after="0" w:line="240" w:lineRule="auto"/>
        <w:jc w:val="both"/>
        <w:rPr>
          <w:rFonts w:ascii="Times New Roman" w:eastAsia="Times New Roman" w:hAnsi="Times New Roman"/>
          <w:sz w:val="28"/>
          <w:szCs w:val="28"/>
          <w:lang w:val="kk-KZ" w:eastAsia="ru-RU"/>
        </w:rPr>
      </w:pPr>
      <w:r w:rsidRPr="00E6675E">
        <w:rPr>
          <w:rFonts w:ascii="Times New Roman" w:eastAsia="Times New Roman" w:hAnsi="Times New Roman"/>
          <w:b/>
          <w:sz w:val="28"/>
          <w:szCs w:val="28"/>
          <w:lang w:val="kk-KZ" w:eastAsia="ru-RU"/>
        </w:rPr>
        <w:t>Халықаралық патенттелмеген атауы</w:t>
      </w:r>
    </w:p>
    <w:p w14:paraId="4BFCE824" w14:textId="77777777" w:rsidR="00E6675E" w:rsidRPr="00E6675E" w:rsidRDefault="00680CB6" w:rsidP="00DD685A">
      <w:pPr>
        <w:autoSpaceDE w:val="0"/>
        <w:autoSpaceDN w:val="0"/>
        <w:adjustRightInd w:val="0"/>
        <w:spacing w:after="0" w:line="240" w:lineRule="auto"/>
        <w:jc w:val="both"/>
        <w:rPr>
          <w:rFonts w:ascii="Times New Roman" w:eastAsia="TimesNewRomanPSMT" w:hAnsi="Times New Roman"/>
          <w:bCs/>
          <w:sz w:val="28"/>
          <w:szCs w:val="28"/>
          <w:lang w:val="kk-KZ" w:eastAsia="ru-RU"/>
        </w:rPr>
      </w:pPr>
      <w:r w:rsidRPr="00E6675E">
        <w:rPr>
          <w:rFonts w:ascii="Times New Roman" w:eastAsia="TimesNewRomanPSMT" w:hAnsi="Times New Roman"/>
          <w:bCs/>
          <w:sz w:val="28"/>
          <w:szCs w:val="28"/>
          <w:lang w:val="kk-KZ" w:eastAsia="ru-RU"/>
        </w:rPr>
        <w:t>Флуконазол</w:t>
      </w:r>
    </w:p>
    <w:p w14:paraId="4BFCE825" w14:textId="77777777" w:rsidR="00CF2A7A" w:rsidRPr="00E6675E" w:rsidRDefault="00CF2A7A" w:rsidP="00DD685A">
      <w:pPr>
        <w:autoSpaceDE w:val="0"/>
        <w:autoSpaceDN w:val="0"/>
        <w:spacing w:after="0" w:line="240" w:lineRule="auto"/>
        <w:jc w:val="both"/>
        <w:rPr>
          <w:rFonts w:ascii="Times New Roman" w:eastAsia="Times New Roman" w:hAnsi="Times New Roman"/>
          <w:b/>
          <w:sz w:val="28"/>
          <w:szCs w:val="28"/>
          <w:lang w:val="kk-KZ" w:eastAsia="ru-RU"/>
        </w:rPr>
      </w:pPr>
    </w:p>
    <w:p w14:paraId="4BFCE826" w14:textId="77777777" w:rsidR="00D76048" w:rsidRPr="00CC0674" w:rsidRDefault="00680CB6" w:rsidP="00DD685A">
      <w:pPr>
        <w:autoSpaceDE w:val="0"/>
        <w:autoSpaceDN w:val="0"/>
        <w:spacing w:after="0" w:line="240" w:lineRule="auto"/>
        <w:jc w:val="both"/>
        <w:rPr>
          <w:rFonts w:ascii="Times New Roman" w:eastAsia="Times New Roman" w:hAnsi="Times New Roman"/>
          <w:b/>
          <w:sz w:val="28"/>
          <w:szCs w:val="28"/>
          <w:lang w:val="kk-KZ" w:eastAsia="ru-RU"/>
        </w:rPr>
      </w:pPr>
      <w:r w:rsidRPr="00E6675E">
        <w:rPr>
          <w:rFonts w:ascii="Times New Roman" w:eastAsia="Times New Roman" w:hAnsi="Times New Roman"/>
          <w:b/>
          <w:sz w:val="28"/>
          <w:szCs w:val="28"/>
          <w:lang w:val="kk-KZ" w:eastAsia="ru-RU"/>
        </w:rPr>
        <w:t xml:space="preserve">Дәрілік түрі, дозасы  </w:t>
      </w:r>
    </w:p>
    <w:p w14:paraId="4BFCE827" w14:textId="77777777" w:rsidR="00E6675E" w:rsidRPr="00CC0674" w:rsidRDefault="00680CB6" w:rsidP="00DD685A">
      <w:pPr>
        <w:autoSpaceDE w:val="0"/>
        <w:autoSpaceDN w:val="0"/>
        <w:spacing w:after="0" w:line="240" w:lineRule="auto"/>
        <w:jc w:val="both"/>
        <w:rPr>
          <w:rFonts w:ascii="Times New Roman" w:hAnsi="Times New Roman"/>
          <w:bCs/>
          <w:sz w:val="28"/>
          <w:szCs w:val="28"/>
          <w:lang w:val="kk-KZ"/>
        </w:rPr>
      </w:pPr>
      <w:r w:rsidRPr="00E6675E">
        <w:rPr>
          <w:rFonts w:ascii="Times New Roman" w:hAnsi="Times New Roman"/>
          <w:bCs/>
          <w:sz w:val="28"/>
          <w:szCs w:val="28"/>
          <w:lang w:val="kk-KZ"/>
        </w:rPr>
        <w:t>Ұсақталатын таблеткалар, 50 мг</w:t>
      </w:r>
    </w:p>
    <w:p w14:paraId="4BFCE828" w14:textId="77777777" w:rsidR="00FA7686" w:rsidRPr="00CC0674" w:rsidRDefault="00680CB6" w:rsidP="00DD685A">
      <w:pPr>
        <w:autoSpaceDE w:val="0"/>
        <w:autoSpaceDN w:val="0"/>
        <w:spacing w:after="0" w:line="240" w:lineRule="auto"/>
        <w:jc w:val="both"/>
        <w:rPr>
          <w:rFonts w:ascii="Times New Roman" w:eastAsia="Times New Roman" w:hAnsi="Times New Roman"/>
          <w:sz w:val="28"/>
          <w:szCs w:val="28"/>
          <w:lang w:val="kk-KZ" w:eastAsia="ru-RU"/>
        </w:rPr>
      </w:pPr>
      <w:r w:rsidRPr="00CC0674">
        <w:rPr>
          <w:rFonts w:ascii="Times New Roman" w:eastAsia="Times New Roman" w:hAnsi="Times New Roman"/>
          <w:sz w:val="28"/>
          <w:szCs w:val="28"/>
          <w:lang w:val="kk-KZ" w:eastAsia="ru-RU"/>
        </w:rPr>
        <w:t xml:space="preserve"> </w:t>
      </w:r>
    </w:p>
    <w:p w14:paraId="4BFCE829" w14:textId="77777777" w:rsidR="002C1660" w:rsidRPr="00CC0674" w:rsidRDefault="00680CB6" w:rsidP="00DD685A">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bookmarkStart w:id="0" w:name="OCRUncertain022"/>
      <w:r w:rsidRPr="00E6675E">
        <w:rPr>
          <w:rFonts w:ascii="Times New Roman" w:eastAsia="Times New Roman" w:hAnsi="Times New Roman"/>
          <w:b/>
          <w:bCs/>
          <w:snapToGrid w:val="0"/>
          <w:sz w:val="28"/>
          <w:szCs w:val="28"/>
          <w:lang w:val="kk-KZ" w:eastAsia="ru-RU"/>
        </w:rPr>
        <w:t>Фармакотерапиялық</w:t>
      </w:r>
      <w:bookmarkEnd w:id="0"/>
      <w:r w:rsidRPr="00E6675E">
        <w:rPr>
          <w:rFonts w:ascii="Times New Roman" w:eastAsia="Times New Roman" w:hAnsi="Times New Roman"/>
          <w:b/>
          <w:bCs/>
          <w:snapToGrid w:val="0"/>
          <w:sz w:val="28"/>
          <w:szCs w:val="28"/>
          <w:lang w:val="kk-KZ" w:eastAsia="ru-RU"/>
        </w:rPr>
        <w:t xml:space="preserve"> тобы </w:t>
      </w:r>
    </w:p>
    <w:p w14:paraId="4BFCE82A" w14:textId="77777777" w:rsidR="000604EE" w:rsidRPr="00411A1D" w:rsidRDefault="00680CB6" w:rsidP="000604EE">
      <w:pPr>
        <w:pStyle w:val="3"/>
        <w:spacing w:before="0" w:after="0" w:line="240" w:lineRule="auto"/>
        <w:rPr>
          <w:rFonts w:ascii="Times New Roman" w:hAnsi="Times New Roman"/>
          <w:b w:val="0"/>
          <w:bCs w:val="0"/>
          <w:sz w:val="28"/>
          <w:szCs w:val="28"/>
          <w:lang w:val="kk-KZ"/>
        </w:rPr>
      </w:pPr>
      <w:bookmarkStart w:id="1" w:name="_Hlk16670780"/>
      <w:r w:rsidRPr="000604EE">
        <w:rPr>
          <w:rFonts w:ascii="Times New Roman" w:hAnsi="Times New Roman"/>
          <w:b w:val="0"/>
          <w:bCs w:val="0"/>
          <w:sz w:val="28"/>
          <w:szCs w:val="28"/>
          <w:lang w:val="kk-KZ"/>
        </w:rPr>
        <w:t>Жүйелі пайдалануға арналған инфекцияға қарсы препараттар. Жүйелі қолдануға арналған зеңге қарсы препараттар. Триазол туындылары. Флуконазол.</w:t>
      </w:r>
    </w:p>
    <w:p w14:paraId="4BFCE82B" w14:textId="77777777" w:rsidR="00E6675E" w:rsidRPr="00411A1D" w:rsidRDefault="00680CB6" w:rsidP="00DD685A">
      <w:pPr>
        <w:keepNext/>
        <w:widowControl w:val="0"/>
        <w:autoSpaceDE w:val="0"/>
        <w:autoSpaceDN w:val="0"/>
        <w:spacing w:after="0" w:line="240" w:lineRule="auto"/>
        <w:jc w:val="both"/>
        <w:outlineLvl w:val="0"/>
        <w:rPr>
          <w:rFonts w:ascii="Times New Roman" w:hAnsi="Times New Roman"/>
          <w:bCs/>
          <w:color w:val="000000"/>
          <w:sz w:val="28"/>
          <w:szCs w:val="28"/>
          <w:lang w:val="kk-KZ"/>
        </w:rPr>
      </w:pPr>
      <w:r w:rsidRPr="00E6675E">
        <w:rPr>
          <w:rFonts w:ascii="Times New Roman" w:hAnsi="Times New Roman"/>
          <w:bCs/>
          <w:color w:val="000000"/>
          <w:sz w:val="28"/>
          <w:szCs w:val="28"/>
          <w:lang w:val="kk-KZ"/>
        </w:rPr>
        <w:t>АТХ коды J02AC01</w:t>
      </w:r>
    </w:p>
    <w:p w14:paraId="4BFCE82C" w14:textId="77777777" w:rsidR="0031445B" w:rsidRPr="00411A1D" w:rsidRDefault="0031445B" w:rsidP="00DD685A">
      <w:pPr>
        <w:keepNext/>
        <w:widowControl w:val="0"/>
        <w:autoSpaceDE w:val="0"/>
        <w:autoSpaceDN w:val="0"/>
        <w:spacing w:after="0" w:line="240" w:lineRule="auto"/>
        <w:jc w:val="both"/>
        <w:outlineLvl w:val="0"/>
        <w:rPr>
          <w:rFonts w:ascii="Times New Roman" w:hAnsi="Times New Roman"/>
          <w:bCs/>
          <w:color w:val="000000"/>
          <w:sz w:val="28"/>
          <w:szCs w:val="28"/>
          <w:lang w:val="kk-KZ"/>
        </w:rPr>
      </w:pPr>
    </w:p>
    <w:bookmarkEnd w:id="1"/>
    <w:p w14:paraId="4BFCE82D" w14:textId="77777777" w:rsidR="002C76D7" w:rsidRPr="00411A1D" w:rsidRDefault="00680CB6" w:rsidP="00DD685A">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E6675E">
        <w:rPr>
          <w:rFonts w:ascii="Times New Roman" w:eastAsia="Times New Roman" w:hAnsi="Times New Roman"/>
          <w:b/>
          <w:bCs/>
          <w:sz w:val="28"/>
          <w:szCs w:val="28"/>
          <w:lang w:val="kk-KZ" w:eastAsia="ru-RU"/>
        </w:rPr>
        <w:t xml:space="preserve">Қолданылуы </w:t>
      </w:r>
    </w:p>
    <w:p w14:paraId="4BFCE82E" w14:textId="77777777" w:rsidR="00736190" w:rsidRPr="00411A1D"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t>ФУЦИС</w:t>
      </w:r>
      <w:r w:rsidR="00DD685A" w:rsidRPr="00E6675E">
        <w:rPr>
          <w:rFonts w:ascii="Times New Roman" w:hAnsi="Times New Roman"/>
          <w:bCs/>
          <w:sz w:val="28"/>
          <w:szCs w:val="28"/>
          <w:vertAlign w:val="superscript"/>
          <w:lang w:val="kk-KZ"/>
        </w:rPr>
        <w:t>®</w:t>
      </w:r>
      <w:r w:rsidR="00A207A9" w:rsidRPr="00A207A9">
        <w:rPr>
          <w:rFonts w:ascii="Times New Roman" w:hAnsi="Times New Roman"/>
          <w:iCs/>
          <w:color w:val="000000"/>
          <w:sz w:val="28"/>
          <w:szCs w:val="28"/>
          <w:lang w:val="kk-KZ"/>
        </w:rPr>
        <w:t>ДТ</w:t>
      </w:r>
      <w:r w:rsidRPr="00736190">
        <w:rPr>
          <w:rFonts w:ascii="Times New Roman" w:hAnsi="Times New Roman"/>
          <w:i/>
          <w:color w:val="000000"/>
          <w:sz w:val="28"/>
          <w:szCs w:val="28"/>
          <w:lang w:val="kk-KZ"/>
        </w:rPr>
        <w:t xml:space="preserve"> ересектерде мынадай ауруларды емдеуге арналған: </w:t>
      </w:r>
    </w:p>
    <w:p w14:paraId="4BFCE82F" w14:textId="77777777" w:rsidR="00736190" w:rsidRPr="00411A1D"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t xml:space="preserve">- криптококкты менингит </w:t>
      </w:r>
    </w:p>
    <w:p w14:paraId="4BFCE830" w14:textId="77777777" w:rsidR="00736190" w:rsidRPr="00411A1D"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t xml:space="preserve">- кокцидиоидомикоз </w:t>
      </w:r>
    </w:p>
    <w:p w14:paraId="4BFCE831" w14:textId="77777777" w:rsidR="00736190" w:rsidRPr="00411A1D" w:rsidRDefault="00680CB6" w:rsidP="000604EE">
      <w:pPr>
        <w:pStyle w:val="3"/>
        <w:spacing w:before="0" w:after="0" w:line="240" w:lineRule="auto"/>
        <w:rPr>
          <w:rFonts w:ascii="Times New Roman" w:hAnsi="Times New Roman"/>
          <w:b w:val="0"/>
          <w:bCs w:val="0"/>
          <w:sz w:val="28"/>
          <w:szCs w:val="28"/>
          <w:lang w:val="kk-KZ"/>
        </w:rPr>
      </w:pPr>
      <w:r w:rsidRPr="00D939F5">
        <w:rPr>
          <w:rFonts w:ascii="Times New Roman" w:hAnsi="Times New Roman"/>
          <w:b w:val="0"/>
          <w:bCs w:val="0"/>
          <w:color w:val="000000"/>
          <w:sz w:val="28"/>
          <w:szCs w:val="28"/>
          <w:lang w:val="kk-KZ"/>
        </w:rPr>
        <w:t>-</w:t>
      </w:r>
      <w:r w:rsidRPr="00D939F5">
        <w:rPr>
          <w:rFonts w:ascii="Times New Roman" w:hAnsi="Times New Roman"/>
          <w:b w:val="0"/>
          <w:bCs w:val="0"/>
          <w:sz w:val="28"/>
          <w:szCs w:val="28"/>
          <w:lang w:val="kk-KZ"/>
        </w:rPr>
        <w:t xml:space="preserve"> инвазиялық кандидоз</w:t>
      </w:r>
    </w:p>
    <w:p w14:paraId="4BFCE833" w14:textId="534DC448" w:rsidR="00736190" w:rsidRPr="00736190" w:rsidRDefault="00411A1D" w:rsidP="00586B8D">
      <w:pPr>
        <w:pStyle w:val="3"/>
        <w:spacing w:before="0" w:after="0" w:line="240" w:lineRule="auto"/>
        <w:rPr>
          <w:rFonts w:ascii="Times New Roman" w:hAnsi="Times New Roman"/>
          <w:color w:val="000000"/>
          <w:sz w:val="28"/>
          <w:szCs w:val="28"/>
        </w:rPr>
      </w:pPr>
      <w:r>
        <w:rPr>
          <w:rFonts w:ascii="Times New Roman" w:hAnsi="Times New Roman"/>
          <w:b w:val="0"/>
          <w:bCs w:val="0"/>
          <w:sz w:val="28"/>
          <w:szCs w:val="28"/>
          <w:lang w:val="kk-KZ"/>
        </w:rPr>
        <w:t xml:space="preserve">- </w:t>
      </w:r>
      <w:r w:rsidR="00680CB6" w:rsidRPr="00D939F5">
        <w:rPr>
          <w:rFonts w:ascii="Times New Roman" w:hAnsi="Times New Roman"/>
          <w:b w:val="0"/>
          <w:bCs w:val="0"/>
          <w:sz w:val="28"/>
          <w:szCs w:val="28"/>
          <w:lang w:val="kk-KZ"/>
        </w:rPr>
        <w:t>шырышты қабықтардың кандидозы</w:t>
      </w:r>
      <w:r w:rsidR="00680CB6" w:rsidRPr="00D939F5">
        <w:rPr>
          <w:rFonts w:ascii="Times New Roman" w:hAnsi="Times New Roman"/>
          <w:b w:val="0"/>
          <w:bCs w:val="0"/>
          <w:color w:val="000000"/>
          <w:sz w:val="28"/>
          <w:szCs w:val="28"/>
          <w:lang w:val="kk-KZ"/>
        </w:rPr>
        <w:t xml:space="preserve"> (орофарингеальді кандидозды,    өңеш кандидозын қоса,</w:t>
      </w:r>
      <w:r w:rsidR="00586B8D">
        <w:rPr>
          <w:rFonts w:ascii="Times New Roman" w:hAnsi="Times New Roman"/>
          <w:b w:val="0"/>
          <w:bCs w:val="0"/>
          <w:color w:val="000000"/>
          <w:sz w:val="28"/>
          <w:szCs w:val="28"/>
          <w:lang w:val="kk-KZ"/>
        </w:rPr>
        <w:t xml:space="preserve"> </w:t>
      </w:r>
      <w:r w:rsidR="00680CB6" w:rsidRPr="00586B8D">
        <w:rPr>
          <w:rFonts w:ascii="Times New Roman" w:hAnsi="Times New Roman"/>
          <w:b w:val="0"/>
          <w:color w:val="000000"/>
          <w:sz w:val="28"/>
          <w:szCs w:val="28"/>
          <w:lang w:val="kk-KZ"/>
        </w:rPr>
        <w:t>кандидурия, тері - шырышты қабықтардың созылмалы кандидозы)</w:t>
      </w:r>
      <w:r w:rsidR="00680CB6" w:rsidRPr="00736190">
        <w:rPr>
          <w:rFonts w:ascii="Times New Roman" w:hAnsi="Times New Roman"/>
          <w:color w:val="000000"/>
          <w:sz w:val="28"/>
          <w:szCs w:val="28"/>
          <w:lang w:val="kk-KZ"/>
        </w:rPr>
        <w:t xml:space="preserve">  </w:t>
      </w:r>
    </w:p>
    <w:p w14:paraId="4BFCE834" w14:textId="77777777" w:rsidR="00736190" w:rsidRPr="000A7D44" w:rsidRDefault="00680CB6" w:rsidP="00DD685A">
      <w:pPr>
        <w:spacing w:after="0" w:line="240" w:lineRule="auto"/>
        <w:jc w:val="both"/>
        <w:rPr>
          <w:rFonts w:ascii="Times New Roman" w:hAnsi="Times New Roman"/>
          <w:color w:val="000000"/>
          <w:sz w:val="28"/>
          <w:szCs w:val="28"/>
          <w:lang w:val="uk-UA"/>
        </w:rPr>
      </w:pPr>
      <w:r w:rsidRPr="00736190">
        <w:rPr>
          <w:rFonts w:ascii="Times New Roman" w:hAnsi="Times New Roman"/>
          <w:color w:val="000000"/>
          <w:sz w:val="28"/>
          <w:szCs w:val="28"/>
          <w:lang w:val="kk-KZ"/>
        </w:rPr>
        <w:t>- ауыз қуысының с</w:t>
      </w:r>
      <w:r w:rsidR="00411A1D">
        <w:rPr>
          <w:rFonts w:ascii="Times New Roman" w:hAnsi="Times New Roman"/>
          <w:color w:val="000000"/>
          <w:sz w:val="28"/>
          <w:szCs w:val="28"/>
          <w:lang w:val="kk-KZ"/>
        </w:rPr>
        <w:t>озылмалы атрофиялық кандидозы (</w:t>
      </w:r>
      <w:r w:rsidRPr="00736190">
        <w:rPr>
          <w:rFonts w:ascii="Times New Roman" w:hAnsi="Times New Roman"/>
          <w:color w:val="000000"/>
          <w:sz w:val="28"/>
          <w:szCs w:val="28"/>
          <w:lang w:val="kk-KZ"/>
        </w:rPr>
        <w:t>тіс протездерін пайдаланудан туындаған), егер ауыз қуысының гигиенасы немесе жергілікті емдеу жеткіліксіз болса</w:t>
      </w:r>
    </w:p>
    <w:p w14:paraId="4BFCE835" w14:textId="77777777" w:rsidR="00736190" w:rsidRPr="00411A1D"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t xml:space="preserve">-   жедел немесе қайталанатын қынаптық кандидоз (жергілікті ем қолдану мүмкін болмағанда)  </w:t>
      </w:r>
    </w:p>
    <w:p w14:paraId="4BFCE836" w14:textId="77777777" w:rsidR="00736190" w:rsidRPr="00411A1D"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t>- кандидозды баланит (жергілікті ем қолдану мүмкін болмағанда)</w:t>
      </w:r>
    </w:p>
    <w:p w14:paraId="4BFCE837" w14:textId="77777777" w:rsidR="00736190" w:rsidRPr="00411A1D"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t xml:space="preserve">- табан, кеуденің, </w:t>
      </w:r>
      <w:r w:rsidRPr="002E20DB">
        <w:rPr>
          <w:rFonts w:ascii="Times New Roman" w:hAnsi="Times New Roman"/>
          <w:color w:val="000000"/>
          <w:sz w:val="28"/>
          <w:szCs w:val="28"/>
          <w:lang w:val="kk-KZ"/>
        </w:rPr>
        <w:t>шап</w:t>
      </w:r>
      <w:r w:rsidRPr="00736190">
        <w:rPr>
          <w:rFonts w:ascii="Times New Roman" w:hAnsi="Times New Roman"/>
          <w:color w:val="000000"/>
          <w:sz w:val="28"/>
          <w:szCs w:val="28"/>
          <w:lang w:val="kk-KZ"/>
        </w:rPr>
        <w:t xml:space="preserve"> аумағының микозын қоса, дерматомикозда; сондай-ақ түрлі-түсті (кебек тәрізді) теміреткі және тері кандидозы (жүйелі ем қажет болған жағдайда)  </w:t>
      </w:r>
    </w:p>
    <w:p w14:paraId="4BFCE838" w14:textId="77777777" w:rsidR="00736190" w:rsidRPr="00411A1D"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t xml:space="preserve">- тырнақ дерматофитиясы (онихомикоз) (басқа заттар қолдану мүмкін   </w:t>
      </w:r>
    </w:p>
    <w:p w14:paraId="4BFCE83A" w14:textId="767F8D98" w:rsidR="00F6466B" w:rsidRDefault="00680CB6" w:rsidP="00DD685A">
      <w:pPr>
        <w:spacing w:after="0" w:line="240" w:lineRule="auto"/>
        <w:jc w:val="both"/>
        <w:rPr>
          <w:rFonts w:ascii="Times New Roman" w:hAnsi="Times New Roman"/>
          <w:color w:val="000000"/>
          <w:sz w:val="28"/>
          <w:szCs w:val="28"/>
          <w:lang w:val="kk-KZ"/>
        </w:rPr>
      </w:pPr>
      <w:r w:rsidRPr="00736190">
        <w:rPr>
          <w:rFonts w:ascii="Times New Roman" w:hAnsi="Times New Roman"/>
          <w:color w:val="000000"/>
          <w:sz w:val="28"/>
          <w:szCs w:val="28"/>
          <w:lang w:val="kk-KZ"/>
        </w:rPr>
        <w:lastRenderedPageBreak/>
        <w:t xml:space="preserve">   болмаған жағдайда).</w:t>
      </w:r>
    </w:p>
    <w:p w14:paraId="16680884" w14:textId="77777777" w:rsidR="00872D8E" w:rsidRDefault="00872D8E" w:rsidP="00DD685A">
      <w:pPr>
        <w:spacing w:after="0" w:line="240" w:lineRule="auto"/>
        <w:jc w:val="both"/>
        <w:rPr>
          <w:rFonts w:ascii="Times New Roman" w:hAnsi="Times New Roman"/>
          <w:color w:val="000000"/>
          <w:sz w:val="28"/>
          <w:szCs w:val="28"/>
          <w:lang w:val="kk-KZ"/>
        </w:rPr>
      </w:pPr>
    </w:p>
    <w:p w14:paraId="5DC9EAC8" w14:textId="07A3529E" w:rsidR="001D4445" w:rsidRPr="001D4445" w:rsidRDefault="001D4445" w:rsidP="001D4445">
      <w:pPr>
        <w:spacing w:after="0" w:line="240" w:lineRule="auto"/>
        <w:jc w:val="both"/>
        <w:rPr>
          <w:rFonts w:ascii="Times New Roman" w:hAnsi="Times New Roman"/>
          <w:i/>
          <w:color w:val="000000"/>
          <w:sz w:val="28"/>
          <w:szCs w:val="28"/>
          <w:lang w:val="uk-UA"/>
        </w:rPr>
      </w:pPr>
      <w:r w:rsidRPr="001D4445">
        <w:rPr>
          <w:rFonts w:ascii="Times New Roman" w:hAnsi="Times New Roman"/>
          <w:color w:val="000000"/>
          <w:sz w:val="28"/>
          <w:szCs w:val="28"/>
          <w:lang w:val="kk-KZ"/>
        </w:rPr>
        <w:t>ФУЦИС</w:t>
      </w:r>
      <w:r w:rsidR="00B61393" w:rsidRPr="00E6675E">
        <w:rPr>
          <w:rFonts w:ascii="Times New Roman" w:hAnsi="Times New Roman"/>
          <w:bCs/>
          <w:sz w:val="28"/>
          <w:szCs w:val="28"/>
          <w:vertAlign w:val="superscript"/>
          <w:lang w:val="kk-KZ"/>
        </w:rPr>
        <w:t>®</w:t>
      </w:r>
      <w:r w:rsidR="00B61393">
        <w:rPr>
          <w:rFonts w:ascii="Times New Roman" w:hAnsi="Times New Roman"/>
          <w:bCs/>
          <w:sz w:val="28"/>
          <w:szCs w:val="28"/>
          <w:vertAlign w:val="superscript"/>
          <w:lang w:val="kk-KZ"/>
        </w:rPr>
        <w:t xml:space="preserve"> </w:t>
      </w:r>
      <w:r w:rsidRPr="001D4445">
        <w:rPr>
          <w:rFonts w:ascii="Times New Roman" w:hAnsi="Times New Roman"/>
          <w:iCs/>
          <w:color w:val="000000"/>
          <w:sz w:val="28"/>
          <w:szCs w:val="28"/>
          <w:lang w:val="kk-KZ"/>
        </w:rPr>
        <w:t>ДТ</w:t>
      </w:r>
      <w:r w:rsidRPr="001D4445">
        <w:rPr>
          <w:rFonts w:ascii="Times New Roman" w:hAnsi="Times New Roman"/>
          <w:i/>
          <w:color w:val="000000"/>
          <w:sz w:val="28"/>
          <w:szCs w:val="28"/>
          <w:lang w:val="kk-KZ"/>
        </w:rPr>
        <w:t xml:space="preserve"> ересектерде мынадай аурулардың профилактикасы үшін қолданылады:</w:t>
      </w:r>
    </w:p>
    <w:p w14:paraId="2640E714" w14:textId="77777777" w:rsidR="001D4445" w:rsidRPr="001D4445" w:rsidRDefault="001D4445" w:rsidP="001D4445">
      <w:pPr>
        <w:spacing w:after="0" w:line="240" w:lineRule="auto"/>
        <w:jc w:val="both"/>
        <w:rPr>
          <w:rFonts w:ascii="Times New Roman" w:hAnsi="Times New Roman"/>
          <w:color w:val="000000"/>
          <w:sz w:val="28"/>
          <w:szCs w:val="28"/>
          <w:lang w:val="uk-UA"/>
        </w:rPr>
      </w:pPr>
      <w:r w:rsidRPr="001D4445">
        <w:rPr>
          <w:rFonts w:ascii="Times New Roman" w:hAnsi="Times New Roman"/>
          <w:color w:val="000000"/>
          <w:sz w:val="28"/>
          <w:szCs w:val="28"/>
          <w:lang w:val="kk-KZ"/>
        </w:rPr>
        <w:t>- қайталанудың туындау қаупі жоғары науқастардағы  криптококкты менингит</w:t>
      </w:r>
    </w:p>
    <w:p w14:paraId="22EDBDBD" w14:textId="77777777" w:rsidR="001D4445" w:rsidRPr="001D4445" w:rsidRDefault="001D4445" w:rsidP="001D4445">
      <w:pPr>
        <w:pStyle w:val="ab"/>
        <w:numPr>
          <w:ilvl w:val="0"/>
          <w:numId w:val="32"/>
        </w:numPr>
        <w:spacing w:after="0" w:line="240" w:lineRule="auto"/>
        <w:jc w:val="both"/>
        <w:rPr>
          <w:rFonts w:ascii="Times New Roman" w:hAnsi="Times New Roman"/>
          <w:color w:val="000000"/>
          <w:sz w:val="28"/>
          <w:szCs w:val="28"/>
          <w:lang w:val="uk-UA"/>
        </w:rPr>
      </w:pPr>
      <w:r w:rsidRPr="001D4445">
        <w:rPr>
          <w:rFonts w:ascii="Times New Roman" w:hAnsi="Times New Roman"/>
          <w:color w:val="000000"/>
          <w:sz w:val="28"/>
          <w:szCs w:val="28"/>
          <w:lang w:val="kk-KZ"/>
        </w:rPr>
        <w:t>қайталану туындау қаупі жоғары АИТВ инфекциясын жұқтырған пациенттерде орофарингеальді кандидоз немесе өңеш кандидозы</w:t>
      </w:r>
    </w:p>
    <w:p w14:paraId="1594BC7A" w14:textId="77777777" w:rsidR="001D4445" w:rsidRPr="001D4445" w:rsidRDefault="001D4445" w:rsidP="001D4445">
      <w:pPr>
        <w:spacing w:after="0" w:line="240" w:lineRule="auto"/>
        <w:jc w:val="both"/>
        <w:rPr>
          <w:rFonts w:ascii="Times New Roman" w:hAnsi="Times New Roman"/>
          <w:color w:val="000000"/>
          <w:sz w:val="28"/>
          <w:szCs w:val="28"/>
          <w:lang w:val="kk-KZ"/>
        </w:rPr>
      </w:pPr>
      <w:r w:rsidRPr="001D4445">
        <w:rPr>
          <w:rFonts w:ascii="Times New Roman" w:hAnsi="Times New Roman"/>
          <w:color w:val="000000"/>
          <w:sz w:val="28"/>
          <w:szCs w:val="28"/>
          <w:lang w:val="kk-KZ"/>
        </w:rPr>
        <w:t>- қынаптық кандидоздың қайталануы (жылына 4 және одан да көп көріністері)</w:t>
      </w:r>
    </w:p>
    <w:p w14:paraId="060F4C5F" w14:textId="77777777" w:rsidR="001D4445" w:rsidRPr="001D4445" w:rsidRDefault="001D4445" w:rsidP="001D4445">
      <w:pPr>
        <w:spacing w:after="0" w:line="240" w:lineRule="auto"/>
        <w:jc w:val="both"/>
        <w:rPr>
          <w:rFonts w:ascii="Times New Roman" w:hAnsi="Times New Roman"/>
          <w:color w:val="000000"/>
          <w:sz w:val="28"/>
          <w:szCs w:val="28"/>
          <w:lang w:val="kk-KZ"/>
        </w:rPr>
      </w:pPr>
      <w:r w:rsidRPr="001D4445">
        <w:rPr>
          <w:rFonts w:ascii="Times New Roman" w:hAnsi="Times New Roman"/>
          <w:color w:val="000000"/>
          <w:sz w:val="28"/>
          <w:szCs w:val="28"/>
          <w:lang w:val="kk-KZ"/>
        </w:rPr>
        <w:t xml:space="preserve">- ұзаққа созылған нейтропениясы бар пациенттерде (мысалы, химиялық ем қабылдап жүрген қатерлі гематологиялық ісігі бар науқастарда немесе гемопоэздік дің жасушалары трансплантацияланғаннан кейінгі пациенттер үшін) кандидоздық инфекцияларға.  </w:t>
      </w:r>
    </w:p>
    <w:p w14:paraId="13F186E5" w14:textId="77777777" w:rsidR="001D4445" w:rsidRPr="001D4445" w:rsidRDefault="001D4445" w:rsidP="001D4445">
      <w:pPr>
        <w:spacing w:after="0" w:line="240" w:lineRule="auto"/>
        <w:jc w:val="both"/>
        <w:rPr>
          <w:rFonts w:ascii="Times New Roman" w:hAnsi="Times New Roman"/>
          <w:color w:val="000000"/>
          <w:sz w:val="28"/>
          <w:szCs w:val="28"/>
          <w:lang w:val="kk-KZ"/>
        </w:rPr>
      </w:pPr>
    </w:p>
    <w:p w14:paraId="33D0C361" w14:textId="1FA52003" w:rsidR="001D4445" w:rsidRPr="001D4445" w:rsidRDefault="001D4445" w:rsidP="001D4445">
      <w:pPr>
        <w:spacing w:after="0" w:line="240" w:lineRule="auto"/>
        <w:jc w:val="both"/>
        <w:rPr>
          <w:rFonts w:ascii="Times New Roman" w:hAnsi="Times New Roman"/>
          <w:i/>
          <w:color w:val="000000"/>
          <w:sz w:val="28"/>
          <w:szCs w:val="28"/>
          <w:lang w:val="kk-KZ"/>
        </w:rPr>
      </w:pPr>
      <w:r w:rsidRPr="001D4445">
        <w:rPr>
          <w:rFonts w:ascii="Times New Roman" w:hAnsi="Times New Roman"/>
          <w:color w:val="000000"/>
          <w:sz w:val="28"/>
          <w:szCs w:val="28"/>
          <w:lang w:val="kk-KZ"/>
        </w:rPr>
        <w:t>ФУЦИС</w:t>
      </w:r>
      <w:r w:rsidR="00B61393" w:rsidRPr="00E6675E">
        <w:rPr>
          <w:rFonts w:ascii="Times New Roman" w:hAnsi="Times New Roman"/>
          <w:bCs/>
          <w:sz w:val="28"/>
          <w:szCs w:val="28"/>
          <w:vertAlign w:val="superscript"/>
          <w:lang w:val="kk-KZ"/>
        </w:rPr>
        <w:t>®</w:t>
      </w:r>
      <w:r w:rsidRPr="001D4445">
        <w:rPr>
          <w:rFonts w:ascii="Times New Roman" w:hAnsi="Times New Roman"/>
          <w:color w:val="000000"/>
          <w:sz w:val="28"/>
          <w:szCs w:val="28"/>
          <w:lang w:val="kk-KZ"/>
        </w:rPr>
        <w:t xml:space="preserve"> </w:t>
      </w:r>
      <w:r w:rsidRPr="001D4445">
        <w:rPr>
          <w:rFonts w:ascii="Times New Roman" w:hAnsi="Times New Roman"/>
          <w:iCs/>
          <w:color w:val="000000"/>
          <w:sz w:val="28"/>
          <w:szCs w:val="28"/>
          <w:lang w:val="kk-KZ"/>
        </w:rPr>
        <w:t>ДТ</w:t>
      </w:r>
      <w:r w:rsidRPr="001D4445">
        <w:rPr>
          <w:rFonts w:ascii="Times New Roman" w:hAnsi="Times New Roman"/>
          <w:i/>
          <w:color w:val="000000"/>
          <w:sz w:val="28"/>
          <w:szCs w:val="28"/>
          <w:lang w:val="kk-KZ"/>
        </w:rPr>
        <w:t xml:space="preserve"> 3-тен 17 жасқа дейінгі балалар мен жасөспірімдерде мынадай ауруларды емдеу үшін қолданылады:</w:t>
      </w:r>
    </w:p>
    <w:p w14:paraId="6AE41EF3" w14:textId="77777777" w:rsidR="001D4445" w:rsidRPr="001D4445" w:rsidRDefault="001D4445" w:rsidP="001D4445">
      <w:pPr>
        <w:spacing w:after="0" w:line="240" w:lineRule="auto"/>
        <w:jc w:val="both"/>
        <w:rPr>
          <w:rFonts w:ascii="Times New Roman" w:hAnsi="Times New Roman"/>
          <w:color w:val="000000"/>
          <w:sz w:val="28"/>
          <w:szCs w:val="28"/>
          <w:lang w:val="kk-KZ"/>
        </w:rPr>
      </w:pPr>
      <w:r w:rsidRPr="001D4445">
        <w:rPr>
          <w:rFonts w:ascii="Times New Roman" w:hAnsi="Times New Roman"/>
          <w:color w:val="000000"/>
          <w:sz w:val="28"/>
          <w:szCs w:val="28"/>
          <w:lang w:val="kk-KZ"/>
        </w:rPr>
        <w:t xml:space="preserve">- шырышты қабықтардың кандидозын (ауыз-жұтқыншақ кандидозын, өңеш кандидозын) емдеу үшін, </w:t>
      </w:r>
    </w:p>
    <w:p w14:paraId="4C8451C1" w14:textId="77777777" w:rsidR="001D4445" w:rsidRPr="001D4445" w:rsidRDefault="001D4445" w:rsidP="001D4445">
      <w:pPr>
        <w:spacing w:after="0" w:line="240" w:lineRule="auto"/>
        <w:jc w:val="both"/>
        <w:rPr>
          <w:rFonts w:ascii="Times New Roman" w:hAnsi="Times New Roman"/>
          <w:color w:val="000000"/>
          <w:sz w:val="28"/>
          <w:szCs w:val="28"/>
          <w:lang w:val="kk-KZ"/>
        </w:rPr>
      </w:pPr>
      <w:r w:rsidRPr="001D4445">
        <w:rPr>
          <w:rFonts w:ascii="Times New Roman" w:hAnsi="Times New Roman"/>
          <w:color w:val="000000"/>
          <w:sz w:val="28"/>
          <w:szCs w:val="28"/>
          <w:lang w:val="kk-KZ"/>
        </w:rPr>
        <w:t xml:space="preserve">- инвазиялық кандидоз, </w:t>
      </w:r>
    </w:p>
    <w:p w14:paraId="0B412E29" w14:textId="77777777" w:rsidR="001D4445" w:rsidRPr="001D4445" w:rsidRDefault="001D4445" w:rsidP="001D4445">
      <w:pPr>
        <w:spacing w:after="0" w:line="240" w:lineRule="auto"/>
        <w:jc w:val="both"/>
        <w:rPr>
          <w:rFonts w:ascii="Times New Roman" w:hAnsi="Times New Roman"/>
          <w:color w:val="000000"/>
          <w:sz w:val="28"/>
          <w:szCs w:val="28"/>
          <w:lang w:val="kk-KZ"/>
        </w:rPr>
      </w:pPr>
      <w:r w:rsidRPr="001D4445">
        <w:rPr>
          <w:rFonts w:ascii="Times New Roman" w:hAnsi="Times New Roman"/>
          <w:color w:val="000000"/>
          <w:sz w:val="28"/>
          <w:szCs w:val="28"/>
          <w:lang w:val="kk-KZ"/>
        </w:rPr>
        <w:t xml:space="preserve">- иммунитеті төмен пациенттерде криптококкты менингитте және кандидозды инфекциялар профилактикасы үшін. </w:t>
      </w:r>
    </w:p>
    <w:p w14:paraId="5E949496" w14:textId="1CC9D7CD" w:rsidR="001D4445" w:rsidRPr="001D4445" w:rsidRDefault="001D4445" w:rsidP="001D4445">
      <w:pPr>
        <w:spacing w:after="0" w:line="240" w:lineRule="auto"/>
        <w:jc w:val="both"/>
        <w:rPr>
          <w:rFonts w:ascii="Times New Roman" w:hAnsi="Times New Roman"/>
          <w:color w:val="000000"/>
          <w:sz w:val="28"/>
          <w:szCs w:val="28"/>
          <w:lang w:val="kk-KZ"/>
        </w:rPr>
      </w:pPr>
      <w:r w:rsidRPr="001D4445">
        <w:rPr>
          <w:rFonts w:ascii="Times New Roman" w:hAnsi="Times New Roman"/>
          <w:color w:val="000000"/>
          <w:sz w:val="28"/>
          <w:szCs w:val="28"/>
          <w:lang w:val="kk-KZ"/>
        </w:rPr>
        <w:t>ФУЦИС</w:t>
      </w:r>
      <w:r w:rsidR="00B61393" w:rsidRPr="00E6675E">
        <w:rPr>
          <w:rFonts w:ascii="Times New Roman" w:hAnsi="Times New Roman"/>
          <w:bCs/>
          <w:sz w:val="28"/>
          <w:szCs w:val="28"/>
          <w:vertAlign w:val="superscript"/>
          <w:lang w:val="kk-KZ"/>
        </w:rPr>
        <w:t>®</w:t>
      </w:r>
      <w:r w:rsidRPr="001D4445">
        <w:rPr>
          <w:rFonts w:ascii="Times New Roman" w:hAnsi="Times New Roman"/>
          <w:color w:val="000000"/>
          <w:sz w:val="28"/>
          <w:szCs w:val="28"/>
          <w:lang w:val="kk-KZ"/>
        </w:rPr>
        <w:t xml:space="preserve"> ДТ даму қаупі жоғары балаларда криптококкты менингиттің қайталануын болдырмау үшін демеуші ем ретінде қолданылуы мүмкін.   </w:t>
      </w:r>
    </w:p>
    <w:p w14:paraId="05153974" w14:textId="77777777" w:rsidR="001D4445" w:rsidRPr="001D4445" w:rsidRDefault="001D4445" w:rsidP="001D4445">
      <w:pPr>
        <w:spacing w:after="0" w:line="240" w:lineRule="auto"/>
        <w:jc w:val="both"/>
        <w:rPr>
          <w:rFonts w:ascii="Times New Roman" w:hAnsi="Times New Roman"/>
          <w:color w:val="000000"/>
          <w:sz w:val="28"/>
          <w:szCs w:val="28"/>
          <w:lang w:val="kk-KZ"/>
        </w:rPr>
      </w:pPr>
    </w:p>
    <w:p w14:paraId="1A49CD64" w14:textId="77777777" w:rsidR="001D4445" w:rsidRPr="001D4445" w:rsidRDefault="001D4445" w:rsidP="001D4445">
      <w:pPr>
        <w:spacing w:after="0" w:line="240" w:lineRule="auto"/>
        <w:jc w:val="both"/>
        <w:rPr>
          <w:rFonts w:ascii="Times New Roman" w:hAnsi="Times New Roman"/>
          <w:color w:val="000000"/>
          <w:sz w:val="28"/>
          <w:szCs w:val="28"/>
          <w:lang w:val="kk-KZ"/>
        </w:rPr>
      </w:pPr>
      <w:r w:rsidRPr="001D4445">
        <w:rPr>
          <w:rFonts w:ascii="Times New Roman" w:hAnsi="Times New Roman"/>
          <w:color w:val="000000"/>
          <w:sz w:val="28"/>
          <w:szCs w:val="28"/>
          <w:lang w:val="kk-KZ"/>
        </w:rPr>
        <w:t>Терапия сеппе және басқа зертханалық зерттеулердің нәтижелері белгілі болғанға дейін басталуы мүмкін; алайда, бұл нәтижелер қолжетімді болғаннан кейін инфекцияға қарсы емді тиісті түрде түзету қажет. Зеңге қарсы дәрілерді дұрыс пайдалану туралы ресми нұсқауларды ескеру керек.</w:t>
      </w:r>
    </w:p>
    <w:p w14:paraId="4BFCE849" w14:textId="77777777" w:rsidR="00E6675E" w:rsidRPr="00411A1D" w:rsidRDefault="00E6675E" w:rsidP="00DD685A">
      <w:pPr>
        <w:spacing w:after="0" w:line="240" w:lineRule="auto"/>
        <w:jc w:val="both"/>
        <w:rPr>
          <w:rFonts w:ascii="Times New Roman" w:eastAsia="Times New Roman" w:hAnsi="Times New Roman"/>
          <w:b/>
          <w:sz w:val="28"/>
          <w:szCs w:val="28"/>
          <w:lang w:val="kk-KZ" w:eastAsia="ru-RU"/>
        </w:rPr>
      </w:pPr>
    </w:p>
    <w:p w14:paraId="4BFCE84A" w14:textId="77777777" w:rsidR="00DB406A" w:rsidRPr="00411A1D" w:rsidRDefault="00680CB6" w:rsidP="00DD685A">
      <w:pPr>
        <w:spacing w:after="0" w:line="240" w:lineRule="auto"/>
        <w:jc w:val="both"/>
        <w:rPr>
          <w:rFonts w:ascii="Times New Roman" w:eastAsia="Times New Roman" w:hAnsi="Times New Roman"/>
          <w:b/>
          <w:sz w:val="28"/>
          <w:szCs w:val="28"/>
          <w:lang w:val="kk-KZ" w:eastAsia="ru-RU"/>
        </w:rPr>
      </w:pPr>
      <w:r w:rsidRPr="00E6675E">
        <w:rPr>
          <w:rFonts w:ascii="Times New Roman" w:eastAsia="Times New Roman" w:hAnsi="Times New Roman"/>
          <w:b/>
          <w:sz w:val="28"/>
          <w:szCs w:val="28"/>
          <w:lang w:val="kk-KZ" w:eastAsia="ru-RU"/>
        </w:rPr>
        <w:t>Қолдану басталғанға дейін қажетті мәліметтер тізбесі</w:t>
      </w:r>
    </w:p>
    <w:p w14:paraId="4BFCE84B" w14:textId="77777777" w:rsidR="007D0E84" w:rsidRPr="00411A1D" w:rsidRDefault="00680CB6" w:rsidP="00DD685A">
      <w:pPr>
        <w:spacing w:after="0" w:line="240" w:lineRule="auto"/>
        <w:jc w:val="both"/>
        <w:rPr>
          <w:rFonts w:ascii="Times New Roman" w:eastAsia="Times New Roman" w:hAnsi="Times New Roman"/>
          <w:b/>
          <w:i/>
          <w:sz w:val="28"/>
          <w:szCs w:val="28"/>
          <w:lang w:val="kk-KZ" w:eastAsia="ru-RU"/>
        </w:rPr>
      </w:pPr>
      <w:r w:rsidRPr="00E6675E">
        <w:rPr>
          <w:rFonts w:ascii="Times New Roman" w:eastAsia="Times New Roman" w:hAnsi="Times New Roman"/>
          <w:b/>
          <w:i/>
          <w:sz w:val="28"/>
          <w:szCs w:val="28"/>
          <w:lang w:val="kk-KZ" w:eastAsia="ru-RU"/>
        </w:rPr>
        <w:t>Қолдануға болмайтын жағдайлар</w:t>
      </w:r>
    </w:p>
    <w:p w14:paraId="4BFCE84C" w14:textId="77777777" w:rsidR="00B36155" w:rsidRPr="00411A1D" w:rsidRDefault="00680CB6" w:rsidP="00DD685A">
      <w:pPr>
        <w:spacing w:after="0" w:line="240" w:lineRule="auto"/>
        <w:jc w:val="both"/>
        <w:rPr>
          <w:rFonts w:ascii="Times New Roman" w:hAnsi="Times New Roman"/>
          <w:sz w:val="28"/>
          <w:szCs w:val="28"/>
          <w:lang w:val="kk-KZ"/>
        </w:rPr>
      </w:pPr>
      <w:r w:rsidRPr="0091751B">
        <w:rPr>
          <w:rFonts w:ascii="Times New Roman" w:hAnsi="Times New Roman"/>
          <w:sz w:val="28"/>
          <w:szCs w:val="28"/>
          <w:lang w:val="kk-KZ"/>
        </w:rPr>
        <w:t xml:space="preserve">- флуконазолға, флуконазол құрылымына ұқсас азольді заттарға немесе қосымша заттардың кез келгеніне аса жоғары сезімталдық </w:t>
      </w:r>
    </w:p>
    <w:p w14:paraId="4BFCE84D" w14:textId="77777777" w:rsidR="00B36155" w:rsidRPr="00411A1D" w:rsidRDefault="00680CB6" w:rsidP="00DD685A">
      <w:pPr>
        <w:spacing w:after="0" w:line="240" w:lineRule="auto"/>
        <w:jc w:val="both"/>
        <w:rPr>
          <w:rFonts w:ascii="Times New Roman" w:hAnsi="Times New Roman"/>
          <w:sz w:val="28"/>
          <w:szCs w:val="28"/>
          <w:lang w:val="kk-KZ"/>
        </w:rPr>
      </w:pPr>
      <w:r w:rsidRPr="00B36155">
        <w:rPr>
          <w:rFonts w:ascii="Times New Roman" w:hAnsi="Times New Roman"/>
          <w:sz w:val="28"/>
          <w:szCs w:val="28"/>
          <w:lang w:val="kk-KZ"/>
        </w:rPr>
        <w:t xml:space="preserve">- тәулігіне флуконазолдың 400 мг және одан да жоғары дозасын көп рет қолдану кезінде терфенадинді бір мезгілде қолдану   </w:t>
      </w:r>
    </w:p>
    <w:p w14:paraId="4BFCE84E" w14:textId="77777777" w:rsidR="00B36155" w:rsidRPr="00411A1D" w:rsidRDefault="00680CB6" w:rsidP="00DD685A">
      <w:pPr>
        <w:spacing w:after="0" w:line="240" w:lineRule="auto"/>
        <w:jc w:val="both"/>
        <w:rPr>
          <w:rFonts w:ascii="Times New Roman" w:hAnsi="Times New Roman"/>
          <w:sz w:val="28"/>
          <w:szCs w:val="28"/>
          <w:lang w:val="kk-KZ"/>
        </w:rPr>
      </w:pPr>
      <w:r w:rsidRPr="00B36155">
        <w:rPr>
          <w:rFonts w:ascii="Times New Roman" w:hAnsi="Times New Roman"/>
          <w:sz w:val="28"/>
          <w:szCs w:val="28"/>
          <w:lang w:val="kk-KZ"/>
        </w:rPr>
        <w:t xml:space="preserve">- цизапридпен, астемизолмен, эритромицинмен, пимозидпен және хинидинмен бір мезгілде қабылдау, өйткені олар </w:t>
      </w:r>
      <w:r w:rsidRPr="00B36155">
        <w:rPr>
          <w:rFonts w:ascii="Times New Roman" w:hAnsi="Times New Roman"/>
          <w:i/>
          <w:sz w:val="28"/>
          <w:szCs w:val="28"/>
          <w:lang w:val="kk-KZ"/>
        </w:rPr>
        <w:t>QT</w:t>
      </w:r>
      <w:r w:rsidRPr="00B36155">
        <w:rPr>
          <w:rFonts w:ascii="Times New Roman" w:hAnsi="Times New Roman"/>
          <w:sz w:val="28"/>
          <w:szCs w:val="28"/>
          <w:lang w:val="kk-KZ"/>
        </w:rPr>
        <w:t xml:space="preserve"> аралығын арттырады және P450 (CYP) 3A4 цитохромы арқылы метаболизденеді</w:t>
      </w:r>
    </w:p>
    <w:p w14:paraId="4BFCE84F" w14:textId="77777777" w:rsidR="00B36155" w:rsidRPr="00411A1D" w:rsidRDefault="00680CB6" w:rsidP="00DD685A">
      <w:pPr>
        <w:spacing w:after="0" w:line="240" w:lineRule="auto"/>
        <w:jc w:val="both"/>
        <w:rPr>
          <w:rFonts w:ascii="Times New Roman" w:hAnsi="Times New Roman"/>
          <w:sz w:val="28"/>
          <w:szCs w:val="28"/>
          <w:lang w:val="kk-KZ"/>
        </w:rPr>
      </w:pPr>
      <w:r w:rsidRPr="00B36155">
        <w:rPr>
          <w:rFonts w:ascii="Times New Roman" w:hAnsi="Times New Roman"/>
          <w:sz w:val="28"/>
          <w:szCs w:val="28"/>
          <w:lang w:val="kk-KZ"/>
        </w:rPr>
        <w:t xml:space="preserve">- сирек тұқым қуалайтын галактоза жағымсыздығы мәселесі, Лапп лактаза тапшылығы немесе глюкоза және галактоза мальабсорбциясы синдромы бар пациенттер </w:t>
      </w:r>
    </w:p>
    <w:p w14:paraId="4BFCE850" w14:textId="77777777" w:rsidR="00B36155" w:rsidRPr="00411A1D" w:rsidRDefault="00680CB6" w:rsidP="00DD685A">
      <w:pPr>
        <w:spacing w:after="0" w:line="240" w:lineRule="auto"/>
        <w:jc w:val="both"/>
        <w:rPr>
          <w:rFonts w:ascii="Times New Roman" w:hAnsi="Times New Roman"/>
          <w:sz w:val="28"/>
          <w:szCs w:val="28"/>
          <w:lang w:val="kk-KZ"/>
        </w:rPr>
      </w:pPr>
      <w:r w:rsidRPr="00B36155">
        <w:rPr>
          <w:rFonts w:ascii="Times New Roman" w:hAnsi="Times New Roman"/>
          <w:sz w:val="28"/>
          <w:szCs w:val="28"/>
          <w:lang w:val="kk-KZ"/>
        </w:rPr>
        <w:t>- жүктілік және лактация кезеңі</w:t>
      </w:r>
    </w:p>
    <w:p w14:paraId="4BFCE851" w14:textId="77777777" w:rsidR="00B36155" w:rsidRPr="00411A1D" w:rsidRDefault="00680CB6" w:rsidP="00DD685A">
      <w:pPr>
        <w:spacing w:after="0" w:line="240" w:lineRule="auto"/>
        <w:jc w:val="both"/>
        <w:rPr>
          <w:rFonts w:ascii="Times New Roman" w:hAnsi="Times New Roman"/>
          <w:sz w:val="28"/>
          <w:szCs w:val="28"/>
          <w:lang w:val="kk-KZ"/>
        </w:rPr>
      </w:pPr>
      <w:r w:rsidRPr="00B36155">
        <w:rPr>
          <w:rFonts w:ascii="Times New Roman" w:hAnsi="Times New Roman"/>
          <w:sz w:val="28"/>
          <w:szCs w:val="28"/>
          <w:lang w:val="kk-KZ"/>
        </w:rPr>
        <w:t>- 3 жасқа дейінгі балалар.</w:t>
      </w:r>
    </w:p>
    <w:p w14:paraId="4BFCE852" w14:textId="77777777" w:rsidR="007D0E84" w:rsidRPr="00411A1D" w:rsidRDefault="00680CB6" w:rsidP="00DD685A">
      <w:pPr>
        <w:spacing w:after="0" w:line="240" w:lineRule="auto"/>
        <w:jc w:val="both"/>
        <w:rPr>
          <w:rFonts w:ascii="Times New Roman" w:eastAsia="Times New Roman" w:hAnsi="Times New Roman"/>
          <w:b/>
          <w:i/>
          <w:sz w:val="28"/>
          <w:szCs w:val="28"/>
          <w:lang w:val="kk-KZ" w:eastAsia="ru-RU"/>
        </w:rPr>
      </w:pPr>
      <w:r w:rsidRPr="00E6675E">
        <w:rPr>
          <w:rFonts w:ascii="Times New Roman" w:eastAsia="Times New Roman" w:hAnsi="Times New Roman"/>
          <w:b/>
          <w:i/>
          <w:sz w:val="28"/>
          <w:szCs w:val="28"/>
          <w:lang w:val="kk-KZ" w:eastAsia="ru-RU"/>
        </w:rPr>
        <w:t>Қолдану кезінде қажетті сақтық шаралары</w:t>
      </w:r>
    </w:p>
    <w:p w14:paraId="517601BD" w14:textId="77777777" w:rsidR="00CC0674" w:rsidRDefault="00680CB6" w:rsidP="00DD685A">
      <w:pPr>
        <w:spacing w:after="0" w:line="240" w:lineRule="auto"/>
        <w:jc w:val="both"/>
        <w:rPr>
          <w:rFonts w:ascii="Times New Roman" w:hAnsi="Times New Roman"/>
          <w:iCs/>
          <w:color w:val="000000"/>
          <w:sz w:val="28"/>
          <w:szCs w:val="28"/>
          <w:lang w:val="kk-KZ"/>
        </w:rPr>
      </w:pPr>
      <w:r>
        <w:rPr>
          <w:rFonts w:ascii="Times New Roman" w:hAnsi="Times New Roman"/>
          <w:iCs/>
          <w:color w:val="000000"/>
          <w:sz w:val="28"/>
          <w:szCs w:val="28"/>
          <w:lang w:val="kk-KZ"/>
        </w:rPr>
        <w:lastRenderedPageBreak/>
        <w:t xml:space="preserve">Флуконазолды қолдану аясында бауыр функциясы көрсеткіштерінің бұзылуы; флуконазолды қолдану аясында беткейлік зеңдік инфекциялар және инвазиялық/жүйелік зеңдік инфекциялары бар науқастарда бөртпелердің пайда болуы; терфенадинді және флуконазолды тәулігіне 400 мг-ден аз дозада бір мезгілде қолдану; көптеген қауіп факторлары бар науқастарда потенциалды проаритмиялық жағдайлар (жүректің органикалық аурулары, электролиттік теңгерімнің бұзылулары және осыған ұқсас бұзылулардың дамуына ықпал ететін қатар жүргізілетін ем).  </w:t>
      </w:r>
    </w:p>
    <w:p w14:paraId="04305AFD" w14:textId="77777777" w:rsidR="00E8135D" w:rsidRPr="00D5011D" w:rsidRDefault="00E8135D" w:rsidP="00E8135D">
      <w:pPr>
        <w:spacing w:after="0" w:line="240" w:lineRule="auto"/>
        <w:jc w:val="both"/>
        <w:rPr>
          <w:rFonts w:ascii="Times New Roman" w:hAnsi="Times New Roman"/>
          <w:iCs/>
          <w:sz w:val="28"/>
          <w:szCs w:val="28"/>
          <w:lang w:val="kk-KZ"/>
        </w:rPr>
      </w:pPr>
      <w:r w:rsidRPr="00D5011D">
        <w:rPr>
          <w:rFonts w:ascii="Times New Roman" w:hAnsi="Times New Roman"/>
          <w:iCs/>
          <w:sz w:val="28"/>
          <w:szCs w:val="28"/>
          <w:lang w:val="kk-KZ"/>
        </w:rPr>
        <w:t>Егер зеңдік инфекция емдеуге көнбесе, зеңге қарсы баламалы ем қажет болуы мүмкін.</w:t>
      </w:r>
    </w:p>
    <w:p w14:paraId="4BFCE854" w14:textId="01DC0EF5" w:rsidR="00A4680E" w:rsidRPr="00411A1D" w:rsidRDefault="00680CB6" w:rsidP="00DD685A">
      <w:pPr>
        <w:spacing w:after="0" w:line="240" w:lineRule="auto"/>
        <w:jc w:val="both"/>
        <w:rPr>
          <w:rFonts w:ascii="Times New Roman" w:eastAsia="Times New Roman" w:hAnsi="Times New Roman"/>
          <w:b/>
          <w:i/>
          <w:sz w:val="28"/>
          <w:szCs w:val="28"/>
          <w:lang w:val="kk-KZ" w:eastAsia="ru-RU"/>
        </w:rPr>
      </w:pPr>
      <w:r w:rsidRPr="00E6675E">
        <w:rPr>
          <w:rFonts w:ascii="Times New Roman" w:eastAsia="Times New Roman" w:hAnsi="Times New Roman"/>
          <w:b/>
          <w:i/>
          <w:sz w:val="28"/>
          <w:szCs w:val="28"/>
          <w:lang w:val="kk-KZ" w:eastAsia="ru-RU"/>
        </w:rPr>
        <w:t>Басқа дәрілік препараттармен өзара әрекеттесуі</w:t>
      </w:r>
    </w:p>
    <w:p w14:paraId="4BFCE855" w14:textId="77777777" w:rsidR="0091751B" w:rsidRDefault="00680CB6" w:rsidP="00904B8F">
      <w:pPr>
        <w:tabs>
          <w:tab w:val="left" w:pos="6946"/>
        </w:tabs>
        <w:spacing w:after="0" w:line="240" w:lineRule="auto"/>
        <w:jc w:val="both"/>
        <w:rPr>
          <w:rFonts w:ascii="Times New Roman" w:eastAsia="Times New Roman" w:hAnsi="Times New Roman"/>
          <w:color w:val="000000"/>
          <w:sz w:val="28"/>
          <w:szCs w:val="28"/>
          <w:u w:val="single"/>
          <w:lang w:val="kk-KZ" w:eastAsia="ru-RU"/>
        </w:rPr>
      </w:pPr>
      <w:r w:rsidRPr="002E20DB">
        <w:rPr>
          <w:rFonts w:ascii="Times New Roman" w:eastAsia="Times New Roman" w:hAnsi="Times New Roman"/>
          <w:color w:val="000000"/>
          <w:sz w:val="28"/>
          <w:szCs w:val="28"/>
          <w:u w:val="single"/>
          <w:lang w:val="kk-KZ" w:eastAsia="ru-RU"/>
        </w:rPr>
        <w:t>Төменде көрсетілген дәрілік заттармен біріктіріп қолдануға болмайды:</w:t>
      </w:r>
    </w:p>
    <w:p w14:paraId="4BFCE857" w14:textId="77777777" w:rsidR="00767F8B" w:rsidRPr="00411A1D" w:rsidRDefault="002E20DB" w:rsidP="00DD685A">
      <w:pPr>
        <w:spacing w:after="0" w:line="240" w:lineRule="auto"/>
        <w:jc w:val="both"/>
        <w:rPr>
          <w:rFonts w:ascii="Times New Roman" w:eastAsia="Times New Roman" w:hAnsi="Times New Roman"/>
          <w:color w:val="000000"/>
          <w:sz w:val="28"/>
          <w:szCs w:val="28"/>
          <w:lang w:val="kk-KZ" w:eastAsia="ru-RU"/>
        </w:rPr>
      </w:pPr>
      <w:r w:rsidRPr="002E20DB">
        <w:rPr>
          <w:rFonts w:ascii="Times New Roman" w:eastAsia="Times New Roman" w:hAnsi="Times New Roman"/>
          <w:color w:val="000000"/>
          <w:sz w:val="28"/>
          <w:szCs w:val="28"/>
          <w:u w:val="single"/>
          <w:lang w:val="kk-KZ" w:eastAsia="ru-RU"/>
        </w:rPr>
        <w:t>Цизаприд</w:t>
      </w:r>
      <w:r w:rsidR="00680CB6" w:rsidRPr="00767F8B">
        <w:rPr>
          <w:rFonts w:ascii="Times New Roman" w:eastAsia="Times New Roman" w:hAnsi="Times New Roman"/>
          <w:color w:val="000000"/>
          <w:sz w:val="28"/>
          <w:szCs w:val="28"/>
          <w:lang w:val="kk-KZ" w:eastAsia="ru-RU"/>
        </w:rPr>
        <w:t>: Флуконазол мен цизапридті бір мезгілде қабылдап жүрген пациенттерде жүрек тарапынан жағымсыз реакциялардың, соның ішінде пируэт типті пароксизмальді қарыншалық тахикардияның дамығаны жөнінде мәлімделді. Бақыланған зерттеу нәтижелері тәулігіне 1 рет 200 мг флуконазолды және тәулігіне 4 рет 20 мг цизапридті бір мезгілде қолданудың қан плазмасында цизаприд деңгейінің едәуір жоғарылауына және  </w:t>
      </w:r>
      <w:r w:rsidR="00680CB6" w:rsidRPr="00767F8B">
        <w:rPr>
          <w:rFonts w:ascii="Times New Roman" w:eastAsia="Times New Roman" w:hAnsi="Times New Roman"/>
          <w:i/>
          <w:color w:val="000000"/>
          <w:sz w:val="28"/>
          <w:szCs w:val="28"/>
          <w:lang w:val="kk-KZ" w:eastAsia="ru-RU"/>
        </w:rPr>
        <w:t>QT</w:t>
      </w:r>
      <w:r w:rsidR="00680CB6" w:rsidRPr="00767F8B">
        <w:rPr>
          <w:rFonts w:ascii="Times New Roman" w:eastAsia="Times New Roman" w:hAnsi="Times New Roman"/>
          <w:color w:val="000000"/>
          <w:sz w:val="28"/>
          <w:szCs w:val="28"/>
          <w:lang w:val="kk-KZ" w:eastAsia="ru-RU"/>
        </w:rPr>
        <w:t xml:space="preserve"> аралығының ұзаруына әкелгенін көрсетті.  Флуконазол мен цизапридті бір мезгілде қолдануға болмайды.</w:t>
      </w:r>
    </w:p>
    <w:p w14:paraId="4BFCE858"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Терфенадин</w:t>
      </w:r>
      <w:r w:rsidRPr="00767F8B">
        <w:rPr>
          <w:rFonts w:ascii="Times New Roman" w:eastAsia="Times New Roman" w:hAnsi="Times New Roman"/>
          <w:color w:val="000000"/>
          <w:sz w:val="28"/>
          <w:szCs w:val="28"/>
          <w:lang w:val="kk-KZ" w:eastAsia="ru-RU"/>
        </w:rPr>
        <w:t xml:space="preserve">: зеңге қарсы азолды дәрілік заттарды терфенадинмен бір мезгілде қолданып жүрген пациенттерде </w:t>
      </w:r>
      <w:r w:rsidRPr="00767F8B">
        <w:rPr>
          <w:rFonts w:ascii="Times New Roman" w:eastAsia="Times New Roman" w:hAnsi="Times New Roman"/>
          <w:i/>
          <w:color w:val="000000"/>
          <w:sz w:val="28"/>
          <w:szCs w:val="28"/>
          <w:lang w:val="kk-KZ" w:eastAsia="ru-RU"/>
        </w:rPr>
        <w:t>QT</w:t>
      </w:r>
      <w:r w:rsidRPr="00767F8B">
        <w:rPr>
          <w:rFonts w:ascii="Times New Roman" w:eastAsia="Times New Roman" w:hAnsi="Times New Roman"/>
          <w:color w:val="000000"/>
          <w:sz w:val="28"/>
          <w:szCs w:val="28"/>
          <w:lang w:val="kk-KZ" w:eastAsia="ru-RU"/>
        </w:rPr>
        <w:t xml:space="preserve"> аралығының ұзаруынан туындаған жүректің ауыр аритмияларының даму жағдайлары бар болғандықтан, осы препараттардың өзара әрекеттесулеріне зерттеулер жүргізілді. Бір зерттеу барысында тәулігіне 200 мг доза флуконазолды қолданғанда </w:t>
      </w:r>
      <w:r w:rsidRPr="00767F8B">
        <w:rPr>
          <w:rFonts w:ascii="Times New Roman" w:eastAsia="Times New Roman" w:hAnsi="Times New Roman"/>
          <w:i/>
          <w:color w:val="000000"/>
          <w:sz w:val="28"/>
          <w:szCs w:val="28"/>
          <w:lang w:val="kk-KZ" w:eastAsia="ru-RU"/>
        </w:rPr>
        <w:t>QT</w:t>
      </w:r>
      <w:r w:rsidRPr="00767F8B">
        <w:rPr>
          <w:rFonts w:ascii="Times New Roman" w:eastAsia="Times New Roman" w:hAnsi="Times New Roman"/>
          <w:color w:val="000000"/>
          <w:sz w:val="28"/>
          <w:szCs w:val="28"/>
          <w:lang w:val="kk-KZ" w:eastAsia="ru-RU"/>
        </w:rPr>
        <w:t xml:space="preserve"> аралығының ұзаруы байқалған жоқ.  Флуконазолды тәулігіне 400 және 800 мг дозаларда қолдануға қатысты басқа зерттеу деректері флуконазолды тәулігіне ≥400 мг дозада қабылдау осы препараттарды бір мезгілде қолданғанда қан плазмасында терфенадин деңгейін едәуір жоғарылататынын көрсетті.  Тәулігіне ≥400 мг доза флуконазолды терфенадинмен біріктіріп қолдануға болмайды. Тәулігіне &lt;400 мг доза флуконазолды терфенадинмен бір мезгілде қолданғанда пациенттің жағдайына мұқият мониторинг жүргізген жөн.  </w:t>
      </w:r>
    </w:p>
    <w:p w14:paraId="4BFCE859"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Астемизол</w:t>
      </w:r>
      <w:r w:rsidRPr="00767F8B">
        <w:rPr>
          <w:rFonts w:ascii="Times New Roman" w:eastAsia="Times New Roman" w:hAnsi="Times New Roman"/>
          <w:color w:val="000000"/>
          <w:sz w:val="28"/>
          <w:szCs w:val="28"/>
          <w:lang w:val="kk-KZ" w:eastAsia="ru-RU"/>
        </w:rPr>
        <w:t xml:space="preserve">: флуконазол мен астемизолды біріктіріп қолдану астемизолдың клиренсін төмендетуі мүмкін.  Осыдан туындаған қан плазмасындағы астемизол концентрациясының жоғарылауы </w:t>
      </w:r>
      <w:r w:rsidRPr="00767F8B">
        <w:rPr>
          <w:rFonts w:ascii="Times New Roman" w:eastAsia="Times New Roman" w:hAnsi="Times New Roman"/>
          <w:i/>
          <w:color w:val="000000"/>
          <w:sz w:val="28"/>
          <w:szCs w:val="28"/>
          <w:lang w:val="kk-KZ" w:eastAsia="ru-RU"/>
        </w:rPr>
        <w:t>QT</w:t>
      </w:r>
      <w:r w:rsidRPr="00767F8B">
        <w:rPr>
          <w:rFonts w:ascii="Times New Roman" w:eastAsia="Times New Roman" w:hAnsi="Times New Roman"/>
          <w:color w:val="000000"/>
          <w:sz w:val="28"/>
          <w:szCs w:val="28"/>
          <w:lang w:val="kk-KZ" w:eastAsia="ru-RU"/>
        </w:rPr>
        <w:t xml:space="preserve"> аралығының ұзаруына және сирек жағдайларда пируэт типті пароксизмальді қарыншалық тахикардияға әкеп соғуы мүмкін. Флуконазол мен астемизолды бір мезгілде қолдануға болмайды. </w:t>
      </w:r>
    </w:p>
    <w:p w14:paraId="4BFCE85A"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Пимозид</w:t>
      </w:r>
      <w:r w:rsidRPr="00767F8B">
        <w:rPr>
          <w:rFonts w:ascii="Times New Roman" w:eastAsia="Times New Roman" w:hAnsi="Times New Roman"/>
          <w:color w:val="000000"/>
          <w:sz w:val="28"/>
          <w:szCs w:val="28"/>
          <w:lang w:val="kk-KZ" w:eastAsia="ru-RU"/>
        </w:rPr>
        <w:t xml:space="preserve">: Тиісті in vitro және in vivo зерттеулері жүргізілмесе де, флуконазол мен пимозидті біріктіріп қолдану пимозид метаболизмінің бәсеңдеуіне әкелуі мүмкін. Қан плазмасында пимозид концентрациясының жоғарылауы </w:t>
      </w:r>
      <w:r w:rsidRPr="00767F8B">
        <w:rPr>
          <w:rFonts w:ascii="Times New Roman" w:eastAsia="Times New Roman" w:hAnsi="Times New Roman"/>
          <w:i/>
          <w:color w:val="000000"/>
          <w:sz w:val="28"/>
          <w:szCs w:val="28"/>
          <w:lang w:val="kk-KZ" w:eastAsia="ru-RU"/>
        </w:rPr>
        <w:t>QT</w:t>
      </w:r>
      <w:r w:rsidRPr="00767F8B">
        <w:rPr>
          <w:rFonts w:ascii="Times New Roman" w:eastAsia="Times New Roman" w:hAnsi="Times New Roman"/>
          <w:color w:val="000000"/>
          <w:sz w:val="28"/>
          <w:szCs w:val="28"/>
          <w:lang w:val="kk-KZ" w:eastAsia="ru-RU"/>
        </w:rPr>
        <w:t>аралығын ұзартуы және сирек жағдайларда пируэт типті пароксизмальді қарыншалық тахикардияның дамуына әкеп соғуы мүмкін.   Флуконазол мен пимозидті бір мезгілде қолдануға болмайды.</w:t>
      </w:r>
    </w:p>
    <w:p w14:paraId="4BFCE85B"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lastRenderedPageBreak/>
        <w:t>Хинидин</w:t>
      </w:r>
      <w:r w:rsidRPr="00767F8B">
        <w:rPr>
          <w:rFonts w:ascii="Times New Roman" w:eastAsia="Times New Roman" w:hAnsi="Times New Roman"/>
          <w:color w:val="000000"/>
          <w:sz w:val="28"/>
          <w:szCs w:val="28"/>
          <w:lang w:val="kk-KZ" w:eastAsia="ru-RU"/>
        </w:rPr>
        <w:t xml:space="preserve">: флуконазол мен хинидинді біріктіріп қолдану хинидин метаболизмінің бәсеңдеуіне әкелуі мүмкін, дегенмен </w:t>
      </w:r>
      <w:r w:rsidRPr="00767F8B">
        <w:rPr>
          <w:rFonts w:ascii="Times New Roman" w:eastAsia="Times New Roman" w:hAnsi="Times New Roman"/>
          <w:i/>
          <w:color w:val="000000"/>
          <w:sz w:val="28"/>
          <w:szCs w:val="28"/>
          <w:lang w:val="kk-KZ" w:eastAsia="ru-RU"/>
        </w:rPr>
        <w:t>in vitro</w:t>
      </w:r>
      <w:r w:rsidRPr="00767F8B">
        <w:rPr>
          <w:rFonts w:ascii="Times New Roman" w:eastAsia="Times New Roman" w:hAnsi="Times New Roman"/>
          <w:color w:val="000000"/>
          <w:sz w:val="28"/>
          <w:szCs w:val="28"/>
          <w:lang w:val="kk-KZ" w:eastAsia="ru-RU"/>
        </w:rPr>
        <w:t xml:space="preserve"> және </w:t>
      </w:r>
      <w:r w:rsidRPr="00767F8B">
        <w:rPr>
          <w:rFonts w:ascii="Times New Roman" w:eastAsia="Times New Roman" w:hAnsi="Times New Roman"/>
          <w:i/>
          <w:color w:val="000000"/>
          <w:sz w:val="28"/>
          <w:szCs w:val="28"/>
          <w:lang w:val="kk-KZ" w:eastAsia="ru-RU"/>
        </w:rPr>
        <w:t>in vivo</w:t>
      </w:r>
      <w:r w:rsidRPr="00767F8B">
        <w:rPr>
          <w:rFonts w:ascii="Times New Roman" w:eastAsia="Times New Roman" w:hAnsi="Times New Roman"/>
          <w:color w:val="000000"/>
          <w:sz w:val="28"/>
          <w:szCs w:val="28"/>
          <w:lang w:val="kk-KZ" w:eastAsia="ru-RU"/>
        </w:rPr>
        <w:t xml:space="preserve"> тиісті зерттеулер жүргізілмеген. Қан плазмасында хинидин концентрациясының жоғарылауы </w:t>
      </w:r>
      <w:r w:rsidRPr="00767F8B">
        <w:rPr>
          <w:rFonts w:ascii="Times New Roman" w:eastAsia="Times New Roman" w:hAnsi="Times New Roman"/>
          <w:i/>
          <w:color w:val="000000"/>
          <w:sz w:val="28"/>
          <w:szCs w:val="28"/>
          <w:lang w:val="kk-KZ" w:eastAsia="ru-RU"/>
        </w:rPr>
        <w:t>QT</w:t>
      </w:r>
      <w:r w:rsidRPr="00767F8B">
        <w:rPr>
          <w:rFonts w:ascii="Times New Roman" w:eastAsia="Times New Roman" w:hAnsi="Times New Roman"/>
          <w:color w:val="000000"/>
          <w:sz w:val="28"/>
          <w:szCs w:val="28"/>
          <w:lang w:val="kk-KZ" w:eastAsia="ru-RU"/>
        </w:rPr>
        <w:t>аралығын ұзартуы және сирек жағдайларда пируэт типті пароксизмальді қарыншалық тахикардияның дамуына әкелуі мүмкін. Флуконазол мен хинидинді бір мезгілде қолдануға болмайды.</w:t>
      </w:r>
    </w:p>
    <w:p w14:paraId="4BFCE85C"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Эритромицин</w:t>
      </w:r>
      <w:r w:rsidRPr="00767F8B">
        <w:rPr>
          <w:rFonts w:ascii="Times New Roman" w:eastAsia="Times New Roman" w:hAnsi="Times New Roman"/>
          <w:color w:val="000000"/>
          <w:sz w:val="28"/>
          <w:szCs w:val="28"/>
          <w:lang w:val="kk-KZ" w:eastAsia="ru-RU"/>
        </w:rPr>
        <w:t>: флуконазол мен эритромицинді бір мезгілде қолдану кардиоуыттылықтың (</w:t>
      </w:r>
      <w:r w:rsidRPr="00767F8B">
        <w:rPr>
          <w:rFonts w:ascii="Times New Roman" w:eastAsia="Times New Roman" w:hAnsi="Times New Roman"/>
          <w:i/>
          <w:color w:val="000000"/>
          <w:sz w:val="28"/>
          <w:szCs w:val="28"/>
          <w:lang w:val="kk-KZ" w:eastAsia="ru-RU"/>
        </w:rPr>
        <w:t>QT</w:t>
      </w:r>
      <w:r w:rsidRPr="00767F8B">
        <w:rPr>
          <w:rFonts w:ascii="Times New Roman" w:eastAsia="Times New Roman" w:hAnsi="Times New Roman"/>
          <w:color w:val="000000"/>
          <w:sz w:val="28"/>
          <w:szCs w:val="28"/>
          <w:lang w:val="kk-KZ" w:eastAsia="ru-RU"/>
        </w:rPr>
        <w:t xml:space="preserve"> аралығының ұзаруы, пируэт типті пароксизмальді қарыншалық тахикардия) даму қаупінің жоғарылауына әлеуетті түрде әкеп соғады және, соның салдары ретінде, жүректен кенет өліп кетуге әкелуі мүмкін.  Флуконазол мен эритромицинді бір мезгілде қолдануға болмайды.</w:t>
      </w:r>
    </w:p>
    <w:p w14:paraId="4BFCE85D" w14:textId="77777777" w:rsidR="00767F8B" w:rsidRPr="00411A1D" w:rsidRDefault="00680CB6" w:rsidP="00DD685A">
      <w:pPr>
        <w:spacing w:after="0" w:line="240" w:lineRule="auto"/>
        <w:jc w:val="both"/>
        <w:rPr>
          <w:rFonts w:ascii="Times New Roman" w:eastAsia="Times New Roman" w:hAnsi="Times New Roman"/>
          <w:i/>
          <w:color w:val="000000"/>
          <w:sz w:val="28"/>
          <w:szCs w:val="28"/>
          <w:u w:val="single"/>
          <w:lang w:val="kk-KZ" w:eastAsia="ru-RU"/>
        </w:rPr>
      </w:pPr>
      <w:r w:rsidRPr="00767F8B">
        <w:rPr>
          <w:rFonts w:ascii="Times New Roman" w:eastAsia="Times New Roman" w:hAnsi="Times New Roman"/>
          <w:i/>
          <w:color w:val="000000"/>
          <w:sz w:val="28"/>
          <w:szCs w:val="28"/>
          <w:u w:val="single"/>
          <w:lang w:val="kk-KZ" w:eastAsia="ru-RU"/>
        </w:rPr>
        <w:t>Флуконазолды және төменде көрсетілген дәрілік заттарды бір мезгілде қолдану ұсынылмайды:</w:t>
      </w:r>
    </w:p>
    <w:p w14:paraId="4BFCE85E" w14:textId="77777777" w:rsidR="00767F8B" w:rsidRPr="00411A1D" w:rsidRDefault="00680CB6" w:rsidP="00DD685A">
      <w:pPr>
        <w:spacing w:after="0" w:line="240" w:lineRule="auto"/>
        <w:jc w:val="both"/>
        <w:rPr>
          <w:rFonts w:ascii="Times New Roman" w:eastAsia="Times New Roman" w:hAnsi="Times New Roman"/>
          <w:iCs/>
          <w:color w:val="000000"/>
          <w:sz w:val="28"/>
          <w:szCs w:val="28"/>
          <w:lang w:val="kk-KZ" w:eastAsia="ru-RU"/>
        </w:rPr>
      </w:pPr>
      <w:r w:rsidRPr="00767F8B">
        <w:rPr>
          <w:rFonts w:ascii="Times New Roman" w:eastAsia="Times New Roman" w:hAnsi="Times New Roman"/>
          <w:color w:val="000000"/>
          <w:sz w:val="28"/>
          <w:szCs w:val="28"/>
          <w:u w:val="single"/>
          <w:lang w:val="kk-KZ" w:eastAsia="ru-RU"/>
        </w:rPr>
        <w:t>Галофантрин</w:t>
      </w:r>
      <w:r w:rsidRPr="00767F8B">
        <w:rPr>
          <w:rFonts w:ascii="Times New Roman" w:eastAsia="Times New Roman" w:hAnsi="Times New Roman"/>
          <w:color w:val="000000"/>
          <w:sz w:val="28"/>
          <w:szCs w:val="28"/>
          <w:lang w:val="kk-KZ" w:eastAsia="ru-RU"/>
        </w:rPr>
        <w:t>: Флуконазол CYP3A4 бәсеңдеуі есебінен қан плазмасындағы галофантрин концентрациясының жоғарылауын туындатуы мүмкін. Флуконазол мен галофантринді бір мезгілде қолдану кардиоуыттылықтың (</w:t>
      </w:r>
      <w:r w:rsidRPr="00767F8B">
        <w:rPr>
          <w:rFonts w:ascii="Times New Roman" w:eastAsia="Times New Roman" w:hAnsi="Times New Roman"/>
          <w:i/>
          <w:color w:val="000000"/>
          <w:sz w:val="28"/>
          <w:szCs w:val="28"/>
          <w:lang w:val="kk-KZ" w:eastAsia="ru-RU"/>
        </w:rPr>
        <w:t>QT</w:t>
      </w:r>
      <w:r w:rsidRPr="00767F8B">
        <w:rPr>
          <w:rFonts w:ascii="Times New Roman" w:eastAsia="Times New Roman" w:hAnsi="Times New Roman"/>
          <w:color w:val="000000"/>
          <w:sz w:val="28"/>
          <w:szCs w:val="28"/>
          <w:lang w:val="kk-KZ" w:eastAsia="ru-RU"/>
        </w:rPr>
        <w:t xml:space="preserve"> аралығының ұзаруы, пируэт типті пароксизмальді қарыншалық тахикардия) даму қаупінің жоғарылауына әлеуетті түрде әкеп соғады және, соның салдары ретінде, жүректен кенет өліп кетуге әкелуі мүмкін.   Осы дәрілік заттарды біріктіріп қолдануға</w:t>
      </w:r>
      <w:r w:rsidRPr="00767F8B">
        <w:rPr>
          <w:rFonts w:ascii="Times New Roman" w:eastAsia="Times New Roman" w:hAnsi="Times New Roman"/>
          <w:color w:val="000000"/>
          <w:sz w:val="28"/>
          <w:szCs w:val="28"/>
          <w:lang w:val="kk-KZ" w:eastAsia="ru-RU"/>
        </w:rPr>
        <w:tab/>
        <w:t xml:space="preserve"> жол бермеген жөн.    </w:t>
      </w:r>
      <w:r w:rsidRPr="00767F8B">
        <w:rPr>
          <w:rFonts w:ascii="Times New Roman" w:eastAsia="Times New Roman" w:hAnsi="Times New Roman"/>
          <w:color w:val="000000"/>
          <w:sz w:val="28"/>
          <w:szCs w:val="28"/>
          <w:lang w:val="kk-KZ" w:eastAsia="ru-RU"/>
        </w:rPr>
        <w:br/>
      </w:r>
      <w:r w:rsidRPr="00767F8B">
        <w:rPr>
          <w:rFonts w:ascii="Times New Roman" w:eastAsia="Times New Roman" w:hAnsi="Times New Roman"/>
          <w:color w:val="000000"/>
          <w:sz w:val="28"/>
          <w:szCs w:val="28"/>
          <w:u w:val="single"/>
          <w:lang w:val="kk-KZ" w:eastAsia="ru-RU"/>
        </w:rPr>
        <w:t>Амиодарон</w:t>
      </w:r>
      <w:r w:rsidRPr="00767F8B">
        <w:rPr>
          <w:rFonts w:ascii="Times New Roman" w:eastAsia="Times New Roman" w:hAnsi="Times New Roman"/>
          <w:color w:val="000000"/>
          <w:sz w:val="28"/>
          <w:szCs w:val="28"/>
          <w:lang w:val="kk-KZ" w:eastAsia="ru-RU"/>
        </w:rPr>
        <w:t>: Флуконазол мен амиодаронды бір мезгілде қолдану QT аралығының ұзаруымен қатар жүруі мүмкін. Екі препараттың, әсіресе флуконазолдың жоғары дозаларда (800 мг) үйлесуінде сақ болу керек.</w:t>
      </w:r>
    </w:p>
    <w:p w14:paraId="4BFCE85F" w14:textId="77777777" w:rsidR="00767F8B" w:rsidRPr="00411A1D" w:rsidRDefault="00680CB6" w:rsidP="00DD685A">
      <w:pPr>
        <w:spacing w:after="0" w:line="240" w:lineRule="auto"/>
        <w:jc w:val="both"/>
        <w:rPr>
          <w:rFonts w:ascii="Times New Roman" w:eastAsia="Times New Roman" w:hAnsi="Times New Roman"/>
          <w:i/>
          <w:color w:val="000000"/>
          <w:sz w:val="28"/>
          <w:szCs w:val="28"/>
          <w:u w:val="single"/>
          <w:lang w:val="kk-KZ" w:eastAsia="ru-RU"/>
        </w:rPr>
      </w:pPr>
      <w:r w:rsidRPr="00767F8B">
        <w:rPr>
          <w:rFonts w:ascii="Times New Roman" w:eastAsia="Times New Roman" w:hAnsi="Times New Roman"/>
          <w:i/>
          <w:color w:val="000000"/>
          <w:sz w:val="28"/>
          <w:szCs w:val="28"/>
          <w:u w:val="single"/>
          <w:lang w:val="kk-KZ" w:eastAsia="ru-RU"/>
        </w:rPr>
        <w:t>Флуконазолды және төменде көрсетілген дәрілік заттарды біріктіріп қолдану сақтықты және дозаларды түзетуді қажет етеді:</w:t>
      </w:r>
    </w:p>
    <w:p w14:paraId="4BFCE860" w14:textId="77777777" w:rsidR="00767F8B" w:rsidRPr="00411A1D" w:rsidRDefault="00680CB6" w:rsidP="00DD685A">
      <w:pPr>
        <w:spacing w:after="0" w:line="240" w:lineRule="auto"/>
        <w:jc w:val="both"/>
        <w:rPr>
          <w:rFonts w:ascii="Times New Roman" w:eastAsia="Times New Roman" w:hAnsi="Times New Roman"/>
          <w:color w:val="000000"/>
          <w:sz w:val="28"/>
          <w:szCs w:val="28"/>
          <w:u w:val="single"/>
          <w:lang w:val="kk-KZ" w:eastAsia="ru-RU"/>
        </w:rPr>
      </w:pPr>
      <w:r w:rsidRPr="00767F8B">
        <w:rPr>
          <w:rFonts w:ascii="Times New Roman" w:eastAsia="Times New Roman" w:hAnsi="Times New Roman"/>
          <w:color w:val="000000"/>
          <w:sz w:val="28"/>
          <w:szCs w:val="28"/>
          <w:u w:val="single"/>
          <w:lang w:val="kk-KZ" w:eastAsia="ru-RU"/>
        </w:rPr>
        <w:t>Басқа дәрілік заттардың флуконазолға әсері</w:t>
      </w:r>
    </w:p>
    <w:p w14:paraId="4BFCE861"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Рифампицин</w:t>
      </w:r>
      <w:r w:rsidRPr="00767F8B">
        <w:rPr>
          <w:rFonts w:ascii="Times New Roman" w:eastAsia="Times New Roman" w:hAnsi="Times New Roman"/>
          <w:color w:val="000000"/>
          <w:sz w:val="28"/>
          <w:szCs w:val="28"/>
          <w:lang w:val="kk-KZ" w:eastAsia="ru-RU"/>
        </w:rPr>
        <w:t>: Флуконазол мен рифампицинді бір мезгілде қолдану флуконазолдың AUC мәнінің 25%-ға азаюына және жартылай шығарылу кезеңінің 20%-ға қысқаруына әкелді.  Сондықтан рифампицин қабылдайтын пациенттер үшін флуконазол дозасын арттырудың орындылығын қарастырған жөн.</w:t>
      </w:r>
    </w:p>
    <w:p w14:paraId="4BFCE862"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lang w:val="kk-KZ" w:eastAsia="ru-RU"/>
        </w:rPr>
        <w:t xml:space="preserve">Өзара әрекеттесулеріне жүргізілген зерттеулер флуконазолды тамақпен, циметидинмен, антацидтермен бір мезгілде қабылдау немесе сүйек кемігін ауыстырып салу үшін әрі қарай бүкіл денені сәулелендіру  флуконазолдың сіңуіне, оны ішу арқылы қолданғанда, клиникалық тұрғыдан маңызды ықпалының жоқтығын көрсетті.     </w:t>
      </w:r>
    </w:p>
    <w:p w14:paraId="4BFCE863"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Гидрохлоротиазид:</w:t>
      </w:r>
      <w:r w:rsidRPr="00767F8B">
        <w:rPr>
          <w:rFonts w:ascii="Times New Roman" w:eastAsia="Times New Roman" w:hAnsi="Times New Roman"/>
          <w:color w:val="000000"/>
          <w:sz w:val="28"/>
          <w:szCs w:val="28"/>
          <w:lang w:val="kk-KZ" w:eastAsia="ru-RU"/>
        </w:rPr>
        <w:t xml:space="preserve"> Фармакокинетикалық </w:t>
      </w:r>
      <w:r w:rsidRPr="00767F8B">
        <w:rPr>
          <w:rFonts w:ascii="Times New Roman" w:eastAsia="Times New Roman" w:hAnsi="Times New Roman"/>
          <w:color w:val="000000"/>
          <w:sz w:val="28"/>
          <w:szCs w:val="28"/>
          <w:lang w:val="kk-KZ" w:eastAsia="ru-RU"/>
        </w:rPr>
        <w:tab/>
        <w:t xml:space="preserve"> өзара әрекеттесулерге жүргізілген зерттеулер флуконазол қабылдап жүрген дені сау еріктілерде гидрохлортиазидтің көп реттік дозаларын бір мезгілде қолдану соңғысының қан плазмасындағы концентрациясының 40%-ға жоғарылауына әкелгенін анықтады.  Мұндай әрекеттесудің әсері диуретиктерді бір мезгілде қабылдап жүрген субъектілерде флуконазолдың дозалану режимін өзгертудің қажеттілігіне себеп болмауы тиіс.    </w:t>
      </w:r>
    </w:p>
    <w:p w14:paraId="4BFCE864" w14:textId="77777777" w:rsidR="00767F8B" w:rsidRPr="00411A1D" w:rsidRDefault="00680CB6" w:rsidP="00DD685A">
      <w:pPr>
        <w:spacing w:after="0" w:line="240" w:lineRule="auto"/>
        <w:jc w:val="both"/>
        <w:rPr>
          <w:rFonts w:ascii="Times New Roman" w:eastAsia="Times New Roman" w:hAnsi="Times New Roman"/>
          <w:color w:val="000000"/>
          <w:sz w:val="28"/>
          <w:szCs w:val="28"/>
          <w:u w:val="single"/>
          <w:lang w:val="kk-KZ" w:eastAsia="ru-RU"/>
        </w:rPr>
      </w:pPr>
      <w:r w:rsidRPr="00767F8B">
        <w:rPr>
          <w:rFonts w:ascii="Times New Roman" w:eastAsia="Times New Roman" w:hAnsi="Times New Roman"/>
          <w:color w:val="000000"/>
          <w:sz w:val="28"/>
          <w:szCs w:val="28"/>
          <w:u w:val="single"/>
          <w:lang w:val="kk-KZ" w:eastAsia="ru-RU"/>
        </w:rPr>
        <w:t>Флуконазолдың басқа дәрілік заттарға әсері:</w:t>
      </w:r>
    </w:p>
    <w:p w14:paraId="4BFCE865"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lang w:val="kk-KZ" w:eastAsia="ru-RU"/>
        </w:rPr>
        <w:lastRenderedPageBreak/>
        <w:t xml:space="preserve">Флуконазол P450 (CYP) цитохромының 2C9 изоферментінің күшті тежегіші және CYP3A4 изоферментінің орташа тежегіші болып табылады.  Флуконазол сонымен қатар CYP2C19 изоферментінің де тежегіші болып табылады. Төменде сипатталған белгіленген/құжатты түрде дәлелденген өзара әрекеттесулерден басқа, флуконазолмен бір мезгілде қолданғанда CYP2C9, CYP2C19 және CYP3A4 арқылы метаболизденетін басқа да қосылыстардың қан плазмасындағы концентрацияларының жоғарылау қаупі бар. Сондықтан препараттардың мұндай біріктірілімдерін сақтықпен қолданған жөн; мұндайда пациенттердің жағдайларын мұқият қадағалау қажет. Флуконазолдың ферменттерді бәсеңдететін әсері, жартылай шығарылу кезеңінің ұзақтығына байланысты, флуконазолды қолдануды тоқтатқаннан кейін 4–5 тәулік бойы сақталады.    </w:t>
      </w:r>
    </w:p>
    <w:p w14:paraId="4BFCE866"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Альфентанил</w:t>
      </w:r>
      <w:r w:rsidRPr="00767F8B">
        <w:rPr>
          <w:rFonts w:ascii="Times New Roman" w:eastAsia="Times New Roman" w:hAnsi="Times New Roman"/>
          <w:color w:val="000000"/>
          <w:sz w:val="28"/>
          <w:szCs w:val="28"/>
          <w:lang w:val="kk-KZ" w:eastAsia="ru-RU"/>
        </w:rPr>
        <w:t>: 400 мг доза флуконазолды және 20 мкг/кг доза альфентанилді вена ішіне бір мезгілде қолданғанда, CYP3A4 тежелуінен болуы мүмкін, дені сау еріктілерде AUC</w:t>
      </w:r>
      <w:r w:rsidRPr="00767F8B">
        <w:rPr>
          <w:rFonts w:ascii="Times New Roman" w:eastAsia="Times New Roman" w:hAnsi="Times New Roman"/>
          <w:color w:val="000000"/>
          <w:sz w:val="28"/>
          <w:szCs w:val="28"/>
          <w:vertAlign w:val="subscript"/>
          <w:lang w:val="kk-KZ" w:eastAsia="ru-RU"/>
        </w:rPr>
        <w:t>10</w:t>
      </w:r>
      <w:r w:rsidRPr="00767F8B">
        <w:rPr>
          <w:rFonts w:ascii="Times New Roman" w:eastAsia="Times New Roman" w:hAnsi="Times New Roman"/>
          <w:color w:val="000000"/>
          <w:sz w:val="28"/>
          <w:szCs w:val="28"/>
          <w:lang w:val="kk-KZ" w:eastAsia="ru-RU"/>
        </w:rPr>
        <w:t xml:space="preserve"> мәнінің екі есе артқаны байқалды.  </w:t>
      </w:r>
    </w:p>
    <w:p w14:paraId="4BFCE867" w14:textId="77777777" w:rsidR="00767F8B" w:rsidRPr="00767F8B" w:rsidRDefault="00680CB6"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lang w:val="kk-KZ" w:eastAsia="ru-RU"/>
        </w:rPr>
        <w:t>Альфентанил дозасын түзету қажет болуы мүмкін.</w:t>
      </w:r>
    </w:p>
    <w:p w14:paraId="4BFCE868"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Амитриптилин, нортриптилин</w:t>
      </w:r>
      <w:r w:rsidRPr="00767F8B">
        <w:rPr>
          <w:rFonts w:ascii="Times New Roman" w:eastAsia="Times New Roman" w:hAnsi="Times New Roman"/>
          <w:color w:val="000000"/>
          <w:sz w:val="28"/>
          <w:szCs w:val="28"/>
          <w:lang w:val="kk-KZ" w:eastAsia="ru-RU"/>
        </w:rPr>
        <w:t xml:space="preserve">: Флуконазол амитриптилиннің және нортриптилиннің әсерін күшейтеді. Біріктірілген емнің бас кезінде және емдеуден кейін 1 аптадан соң 5-нортриптилиннің және/немесе S-амитриптилиннің концентрацияларын анықтау ұсынылады Қажет болған кезде амитриптилин/нортриптилин дозасын түзеткен жөн.  </w:t>
      </w:r>
    </w:p>
    <w:p w14:paraId="4BFCE869"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Амфотерицин В:</w:t>
      </w:r>
      <w:r w:rsidRPr="00767F8B">
        <w:rPr>
          <w:rFonts w:ascii="Times New Roman" w:eastAsia="Times New Roman" w:hAnsi="Times New Roman"/>
          <w:color w:val="000000"/>
          <w:sz w:val="28"/>
          <w:szCs w:val="28"/>
          <w:lang w:val="kk-KZ" w:eastAsia="ru-RU"/>
        </w:rPr>
        <w:t xml:space="preserve"> Иммунитеті қалыпты және төмен, инфекция жұқтырған тышқандарға флуконазол мен В амфотерицинді бір мезгілде қолдану мынадай нәтижеге әкелді: </w:t>
      </w:r>
      <w:r w:rsidRPr="00767F8B">
        <w:rPr>
          <w:rFonts w:ascii="Times New Roman" w:eastAsia="Times New Roman" w:hAnsi="Times New Roman"/>
          <w:i/>
          <w:color w:val="000000"/>
          <w:sz w:val="28"/>
          <w:szCs w:val="28"/>
          <w:lang w:val="kk-KZ" w:eastAsia="ru-RU"/>
        </w:rPr>
        <w:t>C. аlbicans</w:t>
      </w:r>
      <w:r w:rsidRPr="00767F8B">
        <w:rPr>
          <w:rFonts w:ascii="Times New Roman" w:eastAsia="Times New Roman" w:hAnsi="Times New Roman"/>
          <w:color w:val="000000"/>
          <w:sz w:val="28"/>
          <w:szCs w:val="28"/>
          <w:lang w:val="kk-KZ" w:eastAsia="ru-RU"/>
        </w:rPr>
        <w:t xml:space="preserve"> жүйелі инфекциясында зеңге қарсы аздаған аддитивті әсері білінді, бассүйекішілік </w:t>
      </w:r>
      <w:r w:rsidRPr="00CF076B">
        <w:rPr>
          <w:rFonts w:ascii="Times New Roman" w:eastAsia="Times New Roman" w:hAnsi="Times New Roman"/>
          <w:i/>
          <w:color w:val="000000"/>
          <w:sz w:val="28"/>
          <w:szCs w:val="28"/>
          <w:lang w:val="kk-KZ" w:eastAsia="ru-RU"/>
        </w:rPr>
        <w:t>Cryptococcus neoformans</w:t>
      </w:r>
      <w:r w:rsidRPr="00767F8B">
        <w:rPr>
          <w:rFonts w:ascii="Times New Roman" w:eastAsia="Times New Roman" w:hAnsi="Times New Roman"/>
          <w:color w:val="000000"/>
          <w:sz w:val="28"/>
          <w:szCs w:val="28"/>
          <w:lang w:val="kk-KZ" w:eastAsia="ru-RU"/>
        </w:rPr>
        <w:t xml:space="preserve"> инфекцияларында өзара әрекеттесулер болған жоқ және </w:t>
      </w:r>
      <w:r w:rsidRPr="00CF076B">
        <w:rPr>
          <w:rFonts w:ascii="Times New Roman" w:eastAsia="Times New Roman" w:hAnsi="Times New Roman"/>
          <w:i/>
          <w:color w:val="000000"/>
          <w:sz w:val="28"/>
          <w:szCs w:val="28"/>
          <w:lang w:val="kk-KZ" w:eastAsia="ru-RU"/>
        </w:rPr>
        <w:t xml:space="preserve">A. fumigatus жүйелі инфекцияларында екі препараттың антагонизмі.  </w:t>
      </w:r>
      <w:r w:rsidRPr="00767F8B">
        <w:rPr>
          <w:rFonts w:ascii="Times New Roman" w:eastAsia="Times New Roman" w:hAnsi="Times New Roman"/>
          <w:color w:val="000000"/>
          <w:sz w:val="28"/>
          <w:szCs w:val="28"/>
          <w:lang w:val="kk-KZ" w:eastAsia="ru-RU"/>
        </w:rPr>
        <w:t>Осы зерттеулер барысында алынған нәтижелердің клиникалық маңызы белгісіз.</w:t>
      </w:r>
    </w:p>
    <w:p w14:paraId="4BFCE86A"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Антикоагулянттар</w:t>
      </w:r>
      <w:r w:rsidRPr="00767F8B">
        <w:rPr>
          <w:rFonts w:ascii="Times New Roman" w:eastAsia="Times New Roman" w:hAnsi="Times New Roman"/>
          <w:color w:val="000000"/>
          <w:sz w:val="28"/>
          <w:szCs w:val="28"/>
          <w:lang w:val="kk-KZ" w:eastAsia="ru-RU"/>
        </w:rPr>
        <w:t xml:space="preserve">: Постмаркетингтік қолдану тәжірибесі зеңге қарсы басқа азолды дәрілерді қолданғанда да,  флуконазол мен варфаринді бір мезгілде қабылдағанда да протромбин уақытының артуымен біріккен қан кетулердің (гематомалар, мұрыннан қан кету, асқазан-ішектік қан кетулер, гематурия және мелена) дамығаны жөнінде мәлімделгенін көрсетті.  Флуконазол мен варфаринді бір мезгілде қолданғанда, CYP2С9 арқылы варфарин метаболизмінің бәсеңдеуі салдарынан, протромбин уақытының екі есе артуы байқалды. Кумаринді қатардың антикоагулянттары немесе индандионды антикоагулянттарды флуконазолмен бір мезгілде қабылдап жүрген пациенттерде протромбин уақытын мұқият бақылаған жөн.  Антикоагулянттың дозасын түзету қажет етілуі мүмкін.  </w:t>
      </w:r>
    </w:p>
    <w:p w14:paraId="4BFCE86B"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Бензодиазепиндер (қысқа әсерлі), мысалы мидазолам, триазолам</w:t>
      </w:r>
      <w:r w:rsidRPr="00767F8B">
        <w:rPr>
          <w:rFonts w:ascii="Times New Roman" w:eastAsia="Times New Roman" w:hAnsi="Times New Roman"/>
          <w:color w:val="000000"/>
          <w:sz w:val="28"/>
          <w:szCs w:val="28"/>
          <w:lang w:val="kk-KZ" w:eastAsia="ru-RU"/>
        </w:rPr>
        <w:t xml:space="preserve">: Мидазоламды пероральді қолданудан кейін флуконазолды тағайындау мидазолам концентрациясының едәуір жоғарылауына және психомоторлы әсерлердің күшеюіне әкелді. 200 мг доза флуконазолды және 7,5 мг доза мидазоламды бір мезгілде пероральді қолдану AUC мәнінің және жартылай шығарылу кезеңінің, сәйкесінше, 3,7 және 2,2 есе артуына әкелді. Тәулігіне </w:t>
      </w:r>
      <w:r w:rsidRPr="00767F8B">
        <w:rPr>
          <w:rFonts w:ascii="Times New Roman" w:eastAsia="Times New Roman" w:hAnsi="Times New Roman"/>
          <w:color w:val="000000"/>
          <w:sz w:val="28"/>
          <w:szCs w:val="28"/>
          <w:lang w:val="kk-KZ" w:eastAsia="ru-RU"/>
        </w:rPr>
        <w:lastRenderedPageBreak/>
        <w:t xml:space="preserve">200 мг доза флуконазолды және 0,25 мг триазоламды пероральді қолдану триазолам AUC мәнінің және жартылай шығарылу кезеңінің, сәйкесінше, 4,4 және 2,3 есе артуына әкелді.  Флуконазол мен триазоламды бір мезгілде қолданғанда триазолам әсерінің көтермеленуі және ұзаққа созылуы байқалды.  </w:t>
      </w:r>
      <w:r w:rsidRPr="00767F8B">
        <w:rPr>
          <w:rFonts w:ascii="Times New Roman" w:eastAsia="Times New Roman" w:hAnsi="Times New Roman"/>
          <w:color w:val="000000"/>
          <w:sz w:val="28"/>
          <w:szCs w:val="28"/>
          <w:lang w:val="kk-KZ" w:eastAsia="ru-RU"/>
        </w:rPr>
        <w:br/>
        <w:t>Егер флуконазолмен емдеу курсынан өтіп жатқан пациентке бір мезгілде бензодиазепиндермен ем тағайындау қажет болса, соңғысының дозасын төмендетіп, пациенттің жай-күйін мұқият бақылау керек.</w:t>
      </w:r>
    </w:p>
    <w:p w14:paraId="4BFCE86C"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Карбамазепин</w:t>
      </w:r>
      <w:r w:rsidRPr="00767F8B">
        <w:rPr>
          <w:rFonts w:ascii="Times New Roman" w:eastAsia="Times New Roman" w:hAnsi="Times New Roman"/>
          <w:color w:val="000000"/>
          <w:sz w:val="28"/>
          <w:szCs w:val="28"/>
          <w:lang w:val="kk-KZ" w:eastAsia="ru-RU"/>
        </w:rPr>
        <w:t xml:space="preserve">: Флуконазол карбамазепиннің метаболизмін тежейді және қан сарысуындағы карбамазепин деңгейінің 30%-ға артуына әкеледі. Карбамазепиннің уыттылық көріністерін дамыту қаупі бар. Карбамазепиннің дозасын, оның концентрациясының деңгейіне және препараттың әсеріне байланысты, түзету қажет болуы мүмкін. </w:t>
      </w:r>
    </w:p>
    <w:p w14:paraId="4BFCE86D"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Кальций өзектерінің блокаторлары:</w:t>
      </w:r>
      <w:r w:rsidRPr="00767F8B">
        <w:rPr>
          <w:rFonts w:ascii="Times New Roman" w:eastAsia="Times New Roman" w:hAnsi="Times New Roman"/>
          <w:color w:val="000000"/>
          <w:sz w:val="28"/>
          <w:szCs w:val="28"/>
          <w:lang w:val="kk-KZ" w:eastAsia="ru-RU"/>
        </w:rPr>
        <w:t xml:space="preserve"> Кальцийдің кейбір антагонистері (нифедипин, исрадипин, амлодипин, верапамил және фелодипин) CYP3A4 ферментімен метаболизденеді. Флуконазол әлеуетті түрде кальций өзектері блокаторларының жүйелі экспозициясын арттыруы мүмкін. Жағымсыз реакциялардың дамуын мұқият қадағалау ұсынылады.</w:t>
      </w:r>
    </w:p>
    <w:p w14:paraId="4BFCE86E"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Целекоксиб</w:t>
      </w:r>
      <w:r w:rsidRPr="00767F8B">
        <w:rPr>
          <w:rFonts w:ascii="Times New Roman" w:eastAsia="Times New Roman" w:hAnsi="Times New Roman"/>
          <w:color w:val="000000"/>
          <w:sz w:val="28"/>
          <w:szCs w:val="28"/>
          <w:lang w:val="kk-KZ" w:eastAsia="ru-RU"/>
        </w:rPr>
        <w:t>: Флуконазолды (тәулігіне 200 мг) және целекоксибті (200 мг) бір мезгілде қолданғанда целекоксибтің C</w:t>
      </w:r>
      <w:r w:rsidRPr="00767F8B">
        <w:rPr>
          <w:rFonts w:ascii="Times New Roman" w:eastAsia="Times New Roman" w:hAnsi="Times New Roman"/>
          <w:color w:val="000000"/>
          <w:sz w:val="28"/>
          <w:szCs w:val="28"/>
          <w:vertAlign w:val="subscript"/>
          <w:lang w:val="kk-KZ" w:eastAsia="ru-RU"/>
        </w:rPr>
        <w:t>max</w:t>
      </w:r>
      <w:r w:rsidRPr="00767F8B">
        <w:rPr>
          <w:rFonts w:ascii="Times New Roman" w:eastAsia="Times New Roman" w:hAnsi="Times New Roman"/>
          <w:color w:val="000000"/>
          <w:sz w:val="28"/>
          <w:szCs w:val="28"/>
          <w:lang w:val="kk-KZ" w:eastAsia="ru-RU"/>
        </w:rPr>
        <w:t xml:space="preserve"> және AUC мәндері, сәйкесінше, 68%-ға және 134%-ға артты. Целекоксиб пен флуконазолды бір мезгілде қолданғанда целекоксибтің дозасын екі есе төмендету қажет болуы мүмкін.  </w:t>
      </w:r>
    </w:p>
    <w:p w14:paraId="4BFCE86F"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Циклофосфамид</w:t>
      </w:r>
      <w:r w:rsidRPr="00767F8B">
        <w:rPr>
          <w:rFonts w:ascii="Times New Roman" w:eastAsia="Times New Roman" w:hAnsi="Times New Roman"/>
          <w:color w:val="000000"/>
          <w:sz w:val="28"/>
          <w:szCs w:val="28"/>
          <w:lang w:val="kk-KZ" w:eastAsia="ru-RU"/>
        </w:rPr>
        <w:t xml:space="preserve">: Циклофосфамид пен флуконазолды бір мезгілде қолдану қан плазмасындағы билирубин мен креатинин деңгейінің жоғарылауына әкеледі. Қан плазмасындағы билирубин мен креатинин концентрацияларының жоғарылау қаупін ескеріп, бұл препараттарды бір мезгілде қолдануға болады.   </w:t>
      </w:r>
    </w:p>
    <w:p w14:paraId="4BFCE870"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Фентанил</w:t>
      </w:r>
      <w:r w:rsidRPr="00767F8B">
        <w:rPr>
          <w:rFonts w:ascii="Times New Roman" w:eastAsia="Times New Roman" w:hAnsi="Times New Roman"/>
          <w:color w:val="000000"/>
          <w:sz w:val="28"/>
          <w:szCs w:val="28"/>
          <w:lang w:val="kk-KZ" w:eastAsia="ru-RU"/>
        </w:rPr>
        <w:t>: Фентанил мен флуконазолдың ықтимал өзара әрекеттесуіне байланысты, фентанилмен уыттану салдарынан, өліммен аяқталған бір жағдай мәлімделді. Бұған қоса, дені сау еріктілердің қатысуымен жүргізілген зерттеулерде флуконазол   фентанилдің элиминациясын едәуір баяулатқанын көрсетті. Фентанил концентрациясының жоғарылауы тыныстың тарылуына әкеп соғуы мүмкін.  Тыныс алу жеткіліксіздігінің әлеуетті даму қаупі бар болғандықтан, пациенттің жағдайын мұқият қадағалаған жөн. Фентанил дозасын түзету қажет болуы мүмкін.</w:t>
      </w:r>
    </w:p>
    <w:p w14:paraId="4BFCE871"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ГМГ-КоА-редуктаза тежегіштері</w:t>
      </w:r>
      <w:r w:rsidRPr="00767F8B">
        <w:rPr>
          <w:rFonts w:ascii="Times New Roman" w:eastAsia="Times New Roman" w:hAnsi="Times New Roman"/>
          <w:color w:val="000000"/>
          <w:sz w:val="28"/>
          <w:szCs w:val="28"/>
          <w:lang w:val="kk-KZ" w:eastAsia="ru-RU"/>
        </w:rPr>
        <w:t xml:space="preserve">: Флуконазолды және CYP3A4  арқылы метаболизденетін ГМГ-КоА-редуктаза тежегіштерін (аторвастатин және симвастатин) немесе CYP2C9 арқылы метаболизденетін ГМГ-КоА-редуктаза тежегіштерін (флувастатин) бір мезгілде қолдану миопатияның және рабдомиолиздің даму қаупін арттырады.  Осы препараттарды бір мезгілде қолдану қажет болғанда миопатия және рабдомиолиз симптомдарының пайда болуына қатысты пациентті мұқият қадағалаған және креатинкиназа деңгейіне мониторинг жүргізген жөн.  Креатинкиаза деңгейі жоғарылаған жағдайда, сондай-ақ миопатия/рабдомиолиз </w:t>
      </w:r>
      <w:r w:rsidRPr="00767F8B">
        <w:rPr>
          <w:rFonts w:ascii="Times New Roman" w:eastAsia="Times New Roman" w:hAnsi="Times New Roman"/>
          <w:color w:val="000000"/>
          <w:sz w:val="28"/>
          <w:szCs w:val="28"/>
          <w:lang w:val="kk-KZ" w:eastAsia="ru-RU"/>
        </w:rPr>
        <w:lastRenderedPageBreak/>
        <w:t xml:space="preserve">диагностикаланғанда немесе оған күдіктенгенде ГМГ-КоА-редуктаза тежегіштерін қолдануды тоқтату керек.  </w:t>
      </w:r>
    </w:p>
    <w:p w14:paraId="4BFCE872"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Ибрутиниб:</w:t>
      </w:r>
      <w:r w:rsidRPr="00767F8B">
        <w:rPr>
          <w:rFonts w:ascii="Times New Roman" w:eastAsia="Times New Roman" w:hAnsi="Times New Roman"/>
          <w:color w:val="000000"/>
          <w:sz w:val="28"/>
          <w:szCs w:val="28"/>
          <w:lang w:val="kk-KZ" w:eastAsia="ru-RU"/>
        </w:rPr>
        <w:t>флуконазол сияқты орташа CYP3A4 ингибиторлары плазмадағы Ибрутиниб концентрациясын арттырады және уыттылық қаупін арттыруы мүмкін. Егер препараттарды біріктіріп қолдануды болдырмау мүмкін болмаса, тежегішті қолдану кезеңінде тәулігіне бір рет (2 капсула) 280 мг дейін ибрутиниб дозасын азайту және мұқият клиникалық мониторингті қамтамасыз ету қажет.</w:t>
      </w:r>
    </w:p>
    <w:p w14:paraId="4BFCE873" w14:textId="3BE5B3DA"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Ивакафтор:</w:t>
      </w:r>
      <w:r w:rsidR="000A7D44">
        <w:rPr>
          <w:rFonts w:ascii="Times New Roman" w:eastAsia="Times New Roman" w:hAnsi="Times New Roman"/>
          <w:color w:val="000000"/>
          <w:sz w:val="28"/>
          <w:szCs w:val="28"/>
          <w:u w:val="single"/>
          <w:lang w:val="kk-KZ" w:eastAsia="ru-RU"/>
        </w:rPr>
        <w:t xml:space="preserve"> </w:t>
      </w:r>
      <w:r w:rsidRPr="00767F8B">
        <w:rPr>
          <w:rFonts w:ascii="Times New Roman" w:eastAsia="Times New Roman" w:hAnsi="Times New Roman"/>
          <w:color w:val="000000"/>
          <w:sz w:val="28"/>
          <w:szCs w:val="28"/>
          <w:lang w:val="kk-KZ" w:eastAsia="ru-RU"/>
        </w:rPr>
        <w:t xml:space="preserve">ивакафтормен, муковисцидозда трансжарғақша өткізгіштігінің реттегішімен бір мезгілде қолданғанда ивафактордың концентрациясы 3 есе және гидроксиметил-ивакафтордың концентрациясы (М1) 1,9 есе артты.    Флуконазол және эритромицин сияқты CYP3A ферментінің орта тежегіштерін бір мезгілде қабылдап жүрген пациенттерде ивакафтордың дозасын тәулігіне 150 мг-ге дейін төмендету ұсынылады.   </w:t>
      </w:r>
    </w:p>
    <w:p w14:paraId="4BFCE874"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Олапариб:</w:t>
      </w:r>
      <w:r w:rsidRPr="00767F8B">
        <w:rPr>
          <w:rFonts w:ascii="Times New Roman" w:eastAsia="Times New Roman" w:hAnsi="Times New Roman"/>
          <w:color w:val="000000"/>
          <w:sz w:val="28"/>
          <w:szCs w:val="28"/>
          <w:lang w:val="kk-KZ" w:eastAsia="ru-RU"/>
        </w:rPr>
        <w:t xml:space="preserve"> флуконазол сияқты CYP3A4 орташа тежегіштері олапарибтің плазмадағы концентрациясын арттырады. Бір мезгілде пайдалану ұсынылмайды. Егер препараттарды біріктіріп қолдануды болдырмау мүмкін болмаса, олапариб дозасын тәулігіне екі рет 200 мг-ға дейін азайту қажет.</w:t>
      </w:r>
    </w:p>
    <w:p w14:paraId="4BFCE875" w14:textId="77777777" w:rsidR="001C2E39" w:rsidRDefault="00680CB6"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val="kk-KZ" w:eastAsia="ru-RU"/>
        </w:rPr>
        <w:t xml:space="preserve">Иммуносупрессорлар (мысалы, циклоспорин, эверолимус, сиролимус және такролимус): </w:t>
      </w:r>
    </w:p>
    <w:p w14:paraId="4BFCE876"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Циклоспорин</w:t>
      </w:r>
      <w:r w:rsidRPr="00767F8B">
        <w:rPr>
          <w:rFonts w:ascii="Times New Roman" w:eastAsia="Times New Roman" w:hAnsi="Times New Roman"/>
          <w:color w:val="000000"/>
          <w:sz w:val="28"/>
          <w:szCs w:val="28"/>
          <w:lang w:val="kk-KZ" w:eastAsia="ru-RU"/>
        </w:rPr>
        <w:t xml:space="preserve">: Флуконазол циклоспориннің концентрациясын және AUC мәнін едәуір арттырады.    Тәулігіне 200 мг доза флуконазолды және тәулігіне 2,7 мг/кг доза циклоспоринді бір мезгілде қолданғанда циклоспориннің AUC мәнінің 1,8 есе артқаны тіркелді.  Бұл препараттарды циклоспориннің дозасын концентрациясына байланысты төмендеткен жағдайда бір мезгілде </w:t>
      </w:r>
      <w:r w:rsidRPr="00767F8B">
        <w:rPr>
          <w:rFonts w:ascii="Times New Roman" w:eastAsia="Times New Roman" w:hAnsi="Times New Roman"/>
          <w:color w:val="000000"/>
          <w:sz w:val="28"/>
          <w:szCs w:val="28"/>
          <w:lang w:val="kk-KZ" w:eastAsia="ru-RU"/>
        </w:rPr>
        <w:tab/>
        <w:t xml:space="preserve">қолдануға болады.    </w:t>
      </w:r>
      <w:r w:rsidRPr="00767F8B">
        <w:rPr>
          <w:rFonts w:ascii="Times New Roman" w:eastAsia="Times New Roman" w:hAnsi="Times New Roman"/>
          <w:color w:val="000000"/>
          <w:sz w:val="28"/>
          <w:szCs w:val="28"/>
          <w:lang w:val="kk-KZ" w:eastAsia="ru-RU"/>
        </w:rPr>
        <w:br/>
      </w:r>
      <w:r w:rsidRPr="00767F8B">
        <w:rPr>
          <w:rFonts w:ascii="Times New Roman" w:eastAsia="Times New Roman" w:hAnsi="Times New Roman"/>
          <w:color w:val="000000"/>
          <w:sz w:val="28"/>
          <w:szCs w:val="28"/>
          <w:u w:val="single"/>
          <w:lang w:val="kk-KZ" w:eastAsia="ru-RU"/>
        </w:rPr>
        <w:t>Эверолимус</w:t>
      </w:r>
      <w:r w:rsidRPr="00767F8B">
        <w:rPr>
          <w:rFonts w:ascii="Times New Roman" w:eastAsia="Times New Roman" w:hAnsi="Times New Roman"/>
          <w:color w:val="000000"/>
          <w:sz w:val="28"/>
          <w:szCs w:val="28"/>
          <w:lang w:val="kk-KZ" w:eastAsia="ru-RU"/>
        </w:rPr>
        <w:t>:</w:t>
      </w:r>
      <w:r w:rsidRPr="00767F8B">
        <w:rPr>
          <w:rFonts w:ascii="Times New Roman" w:eastAsia="Times New Roman" w:hAnsi="Times New Roman"/>
          <w:i/>
          <w:color w:val="000000"/>
          <w:sz w:val="28"/>
          <w:szCs w:val="28"/>
          <w:lang w:val="kk-KZ" w:eastAsia="ru-RU"/>
        </w:rPr>
        <w:t>in vitro</w:t>
      </w:r>
      <w:r w:rsidRPr="00767F8B">
        <w:rPr>
          <w:rFonts w:ascii="Times New Roman" w:eastAsia="Times New Roman" w:hAnsi="Times New Roman"/>
          <w:color w:val="000000"/>
          <w:sz w:val="28"/>
          <w:szCs w:val="28"/>
          <w:lang w:val="kk-KZ" w:eastAsia="ru-RU"/>
        </w:rPr>
        <w:t xml:space="preserve"> және </w:t>
      </w:r>
      <w:r w:rsidRPr="00767F8B">
        <w:rPr>
          <w:rFonts w:ascii="Times New Roman" w:eastAsia="Times New Roman" w:hAnsi="Times New Roman"/>
          <w:i/>
          <w:color w:val="000000"/>
          <w:sz w:val="28"/>
          <w:szCs w:val="28"/>
          <w:lang w:val="kk-KZ" w:eastAsia="ru-RU"/>
        </w:rPr>
        <w:t>in vivo</w:t>
      </w:r>
      <w:r w:rsidRPr="00767F8B">
        <w:rPr>
          <w:rFonts w:ascii="Times New Roman" w:eastAsia="Times New Roman" w:hAnsi="Times New Roman"/>
          <w:color w:val="000000"/>
          <w:sz w:val="28"/>
          <w:szCs w:val="28"/>
          <w:lang w:val="kk-KZ" w:eastAsia="ru-RU"/>
        </w:rPr>
        <w:t xml:space="preserve">зерттеулері жүргізілмегенімен,   флуконазол CYP3А4 бәсеңдету арқылы қан плазмасында эверолимустың концентрациясын арттыруы мүмкін.  </w:t>
      </w:r>
    </w:p>
    <w:p w14:paraId="4BFCE877"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Сиролимус</w:t>
      </w:r>
      <w:r w:rsidRPr="00767F8B">
        <w:rPr>
          <w:rFonts w:ascii="Times New Roman" w:eastAsia="Times New Roman" w:hAnsi="Times New Roman"/>
          <w:color w:val="000000"/>
          <w:sz w:val="28"/>
          <w:szCs w:val="28"/>
          <w:lang w:val="kk-KZ" w:eastAsia="ru-RU"/>
        </w:rPr>
        <w:t xml:space="preserve">: Флуконазол   қан плазмасында сиролимустың концентрациясын CYP3A4 ферментімен және P-гликопротеинмен сиролимустың метаболизмін бәсеңдету жолымен арттыруы мүмкін.  Бұл препараттарды сиролимустың дозасын концентрациясына және препараттың әсеріне байланысты түзеткен жағдайда бір мезгілде қолдануға болады.    </w:t>
      </w:r>
      <w:r w:rsidRPr="00767F8B">
        <w:rPr>
          <w:rFonts w:ascii="Times New Roman" w:eastAsia="Times New Roman" w:hAnsi="Times New Roman"/>
          <w:color w:val="000000"/>
          <w:sz w:val="28"/>
          <w:szCs w:val="28"/>
          <w:lang w:val="kk-KZ" w:eastAsia="ru-RU"/>
        </w:rPr>
        <w:br/>
      </w:r>
      <w:r w:rsidRPr="00767F8B">
        <w:rPr>
          <w:rFonts w:ascii="Times New Roman" w:eastAsia="Times New Roman" w:hAnsi="Times New Roman"/>
          <w:color w:val="000000"/>
          <w:sz w:val="28"/>
          <w:szCs w:val="28"/>
          <w:u w:val="single"/>
          <w:lang w:val="kk-KZ" w:eastAsia="ru-RU"/>
        </w:rPr>
        <w:t>Такролимус</w:t>
      </w:r>
      <w:r w:rsidRPr="00767F8B">
        <w:rPr>
          <w:rFonts w:ascii="Times New Roman" w:eastAsia="Times New Roman" w:hAnsi="Times New Roman"/>
          <w:color w:val="000000"/>
          <w:sz w:val="28"/>
          <w:szCs w:val="28"/>
          <w:lang w:val="kk-KZ" w:eastAsia="ru-RU"/>
        </w:rPr>
        <w:t>: Флуконазол ішектегі CYP3A4 ферментімен такролимус метаболизмін бәсеңдету арқылы оны пероральді қолданғанда, қан плазмасында такролимустың концентрациясын 5 есе арттыруы мүмкін.  Такролимусты в/і қолдану кезінде фармакокинетикада елеулі өзгерістер байқалмаған. Такролимус деңгейінің жоғарылауы нефроуыттылықпен байланысты. Пероральді қолдануға арналған такролимус дозасын такролимус концентрациясына байланысты төмендету керек.</w:t>
      </w:r>
    </w:p>
    <w:p w14:paraId="4BFCE878"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Лозартан</w:t>
      </w:r>
      <w:r w:rsidRPr="00767F8B">
        <w:rPr>
          <w:rFonts w:ascii="Times New Roman" w:eastAsia="Times New Roman" w:hAnsi="Times New Roman"/>
          <w:color w:val="000000"/>
          <w:sz w:val="28"/>
          <w:szCs w:val="28"/>
          <w:lang w:val="kk-KZ" w:eastAsia="ru-RU"/>
        </w:rPr>
        <w:t xml:space="preserve">: Флуконазол лозартанның метаболизмін  оның белсенді метаболитіне дейін (E3174) бәсеңдетеді, ол негізінен лозартанды қолданған </w:t>
      </w:r>
      <w:r w:rsidRPr="00767F8B">
        <w:rPr>
          <w:rFonts w:ascii="Times New Roman" w:eastAsia="Times New Roman" w:hAnsi="Times New Roman"/>
          <w:color w:val="000000"/>
          <w:sz w:val="28"/>
          <w:szCs w:val="28"/>
          <w:lang w:val="kk-KZ" w:eastAsia="ru-RU"/>
        </w:rPr>
        <w:lastRenderedPageBreak/>
        <w:t>кезде ангиотензин II рецепторларына антагонизмімен жүзеге асады. Пациенттерде АҚ тұрақты мониторингін жүзеге асыру ұсынылады.</w:t>
      </w:r>
    </w:p>
    <w:p w14:paraId="4BFCE879"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Метадон</w:t>
      </w:r>
      <w:r w:rsidRPr="00767F8B">
        <w:rPr>
          <w:rFonts w:ascii="Times New Roman" w:eastAsia="Times New Roman" w:hAnsi="Times New Roman"/>
          <w:color w:val="000000"/>
          <w:sz w:val="28"/>
          <w:szCs w:val="28"/>
          <w:lang w:val="kk-KZ" w:eastAsia="ru-RU"/>
        </w:rPr>
        <w:t>: Флуконазол қан плазмасындағы метадон концентрациясын жоғарылатуы мүмкін. Метадон дозасын түзету қажет болуы мүмкін.</w:t>
      </w:r>
    </w:p>
    <w:p w14:paraId="4BFCE87A"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Қабынуға қарсы стероидты емес препараттар</w:t>
      </w:r>
      <w:r w:rsidRPr="00767F8B">
        <w:rPr>
          <w:rFonts w:ascii="Times New Roman" w:eastAsia="Times New Roman" w:hAnsi="Times New Roman"/>
          <w:color w:val="000000"/>
          <w:sz w:val="28"/>
          <w:szCs w:val="28"/>
          <w:lang w:val="kk-KZ" w:eastAsia="ru-RU"/>
        </w:rPr>
        <w:t>:  флуконазолмен бір мезгілде қолданғанда, флурбипрофенді ғана қолданған кездегі ұқсас көрсеткіштермен салыстырғанда, флурбипрофеннің C</w:t>
      </w:r>
      <w:r w:rsidRPr="00767F8B">
        <w:rPr>
          <w:rFonts w:ascii="Times New Roman" w:eastAsia="Times New Roman" w:hAnsi="Times New Roman"/>
          <w:color w:val="000000"/>
          <w:sz w:val="28"/>
          <w:szCs w:val="28"/>
          <w:vertAlign w:val="subscript"/>
          <w:lang w:val="kk-KZ" w:eastAsia="ru-RU"/>
        </w:rPr>
        <w:t>max</w:t>
      </w:r>
      <w:r w:rsidRPr="00767F8B">
        <w:rPr>
          <w:rFonts w:ascii="Times New Roman" w:eastAsia="Times New Roman" w:hAnsi="Times New Roman"/>
          <w:color w:val="000000"/>
          <w:sz w:val="28"/>
          <w:szCs w:val="28"/>
          <w:lang w:val="kk-KZ" w:eastAsia="ru-RU"/>
        </w:rPr>
        <w:t> және AUC  мәндері, сәйкесінше, 23 және 81%-ға жоғарылады.  Флуконазолды рацемиялық ибупрофенмен (400 мг) бір мезгілде қолданғанда, тек рацемиялық ибупрофенді қолданған кездегі ұқсас көрсеткіштермен салыстырғанда ибупрофеннің фармакологиялық белсенді S–(+) изомерінің C</w:t>
      </w:r>
      <w:r w:rsidRPr="00767F8B">
        <w:rPr>
          <w:rFonts w:ascii="Times New Roman" w:eastAsia="Times New Roman" w:hAnsi="Times New Roman"/>
          <w:color w:val="000000"/>
          <w:sz w:val="28"/>
          <w:szCs w:val="28"/>
          <w:vertAlign w:val="subscript"/>
          <w:lang w:val="kk-KZ" w:eastAsia="ru-RU"/>
        </w:rPr>
        <w:t>max</w:t>
      </w:r>
      <w:r w:rsidRPr="00767F8B">
        <w:rPr>
          <w:rFonts w:ascii="Times New Roman" w:eastAsia="Times New Roman" w:hAnsi="Times New Roman"/>
          <w:color w:val="000000"/>
          <w:sz w:val="28"/>
          <w:szCs w:val="28"/>
          <w:lang w:val="kk-KZ" w:eastAsia="ru-RU"/>
        </w:rPr>
        <w:t> және AUC мәндері,</w:t>
      </w:r>
      <w:r w:rsidRPr="00767F8B">
        <w:rPr>
          <w:rFonts w:ascii="Times New Roman" w:eastAsia="Times New Roman" w:hAnsi="Times New Roman"/>
          <w:color w:val="000000"/>
          <w:sz w:val="28"/>
          <w:szCs w:val="28"/>
          <w:lang w:val="kk-KZ" w:eastAsia="ru-RU"/>
        </w:rPr>
        <w:tab/>
        <w:t xml:space="preserve">  сәйкесінше, 15 және 82%-ға жоғарылады.  </w:t>
      </w:r>
      <w:r w:rsidRPr="00767F8B">
        <w:rPr>
          <w:rFonts w:ascii="Times New Roman" w:eastAsia="Times New Roman" w:hAnsi="Times New Roman"/>
          <w:color w:val="000000"/>
          <w:sz w:val="28"/>
          <w:szCs w:val="28"/>
          <w:lang w:val="kk-KZ" w:eastAsia="ru-RU"/>
        </w:rPr>
        <w:br/>
        <w:t>Арнайы зерттеулер жүргізілмесе де, флуконазол CYP2C9 арқылы метаболизденетін басқа да ҚҚСП-тің (мысалы, напроксеннің, лорноксикамның, мелоксикамның, диклофенактің) жүйелік экспозициясын арттыруға әлеуетті түрде қабілетті.  ҚҚСП-пен байланысты жағымсыз реакцияларға және уытты біліністерге жиі мониторинг жасауды жүзеге асыру ұсынылады.  ҚҚСП дозасын түзету керек болуы мүмкін</w:t>
      </w:r>
    </w:p>
    <w:p w14:paraId="4BFCE87B"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Фенитоин</w:t>
      </w:r>
      <w:r w:rsidRPr="00767F8B">
        <w:rPr>
          <w:rFonts w:ascii="Times New Roman" w:eastAsia="Times New Roman" w:hAnsi="Times New Roman"/>
          <w:color w:val="000000"/>
          <w:sz w:val="28"/>
          <w:szCs w:val="28"/>
          <w:lang w:val="kk-KZ" w:eastAsia="ru-RU"/>
        </w:rPr>
        <w:t>: Флуконазол бауырдағы фенитоин метаболизмін тежейді. 200 мг флуконазолды және 250 мг фенитоинды в/і көп рет бір мезгілде қолдану фенитоинның AUC</w:t>
      </w:r>
      <w:r w:rsidRPr="00767F8B">
        <w:rPr>
          <w:rFonts w:ascii="Times New Roman" w:eastAsia="Times New Roman" w:hAnsi="Times New Roman"/>
          <w:color w:val="000000"/>
          <w:sz w:val="28"/>
          <w:szCs w:val="28"/>
          <w:vertAlign w:val="subscript"/>
          <w:lang w:val="kk-KZ" w:eastAsia="ru-RU"/>
        </w:rPr>
        <w:t>24</w:t>
      </w:r>
      <w:r w:rsidRPr="00767F8B">
        <w:rPr>
          <w:rFonts w:ascii="Times New Roman" w:eastAsia="Times New Roman" w:hAnsi="Times New Roman"/>
          <w:color w:val="000000"/>
          <w:sz w:val="28"/>
          <w:szCs w:val="28"/>
          <w:lang w:val="kk-KZ" w:eastAsia="ru-RU"/>
        </w:rPr>
        <w:t xml:space="preserve"> 75%-ға және Сmin 128%-ға артуына әкелді.  Осы дәрілік заттарды бір мезгілде қолданғанда фенитоинның уытты әсерінің дамуының бар-жоқтығын анықтау үшін қан плазмасында фенитоинның концентрациясына мониторинг жүргізген жөн.   </w:t>
      </w:r>
    </w:p>
    <w:p w14:paraId="4BFCE87C"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Преднизон</w:t>
      </w:r>
      <w:r w:rsidRPr="00767F8B">
        <w:rPr>
          <w:rFonts w:ascii="Times New Roman" w:eastAsia="Times New Roman" w:hAnsi="Times New Roman"/>
          <w:color w:val="000000"/>
          <w:sz w:val="28"/>
          <w:szCs w:val="28"/>
          <w:lang w:val="kk-KZ" w:eastAsia="ru-RU"/>
        </w:rPr>
        <w:t xml:space="preserve">: бауыр трансплантациясынан кейін пациентте преднизонды қолдану аясында флуконазолмен 3 айлық емдеу курсын тоқтатқаннан кейін бүйрекүсті безі қыртысының жедел жеткіліксіздігінің даму жағдайлары жөнінде мәлімделді. Флуконазолды қолдануды тоқтату CYP3A4 белсенділігінің жоғарылауына әкелуі мүмкін, бұл преднизонның метаболизмін жылдамдатты.  Флуконазол мен преднизонды ұзақ уақыт бойы біріктіріп қолданған пациенттерді, флуконазолды тоқтатқаннан кейін бүйрекүсті безі қыртысы жеткіліксіздігінің дамуына жол бермеу мақсатында, мұқият қадағалаған жөн.      </w:t>
      </w:r>
    </w:p>
    <w:p w14:paraId="4BFCE87D"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Рифабутин</w:t>
      </w:r>
      <w:r w:rsidRPr="00767F8B">
        <w:rPr>
          <w:rFonts w:ascii="Times New Roman" w:eastAsia="Times New Roman" w:hAnsi="Times New Roman"/>
          <w:color w:val="000000"/>
          <w:sz w:val="28"/>
          <w:szCs w:val="28"/>
          <w:lang w:val="kk-KZ" w:eastAsia="ru-RU"/>
        </w:rPr>
        <w:t xml:space="preserve">:   Флуконазол қан плазмасында рифабутиннің концентрациясын арттырады, ол рифабутиннің AUС мәнінің 80%-ға артуына әкеледі.                Флуконазол мен рифабутинді бір мезгілде қолданғанда увеиттің даму жағдайлары жөнінде мәлімделді.  Дәрілік заттардың осындай біріктірілімін қолданған кезде рифабутиннің уытты әсерінің симптомдарын ескерген жөн.                                </w:t>
      </w:r>
    </w:p>
    <w:p w14:paraId="4BFCE87E"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Саквинавир</w:t>
      </w:r>
      <w:r w:rsidRPr="00767F8B">
        <w:rPr>
          <w:rFonts w:ascii="Times New Roman" w:eastAsia="Times New Roman" w:hAnsi="Times New Roman"/>
          <w:color w:val="000000"/>
          <w:sz w:val="28"/>
          <w:szCs w:val="28"/>
          <w:lang w:val="kk-KZ" w:eastAsia="ru-RU"/>
        </w:rPr>
        <w:t xml:space="preserve">: Флуконазол бауырда саквинавирдің метаболизмін CYP3A4 ферментімен бәсеңдету және P-гликопротеинді тежеу жолымен саквинавирдің AUC және Cmax  мәндерін, сәйкесінше, шамамен 50%-ға және 55%-ға арттырады. Саквинавирмен/ритонавирмен өзара әрекеттесулері зерттелген жоқ, сондықтан олар айқынырақ болуы мүмкін.  Саквинавирдің дозасын түзету қажет болуы мүмкін.                                                                                                                                                                                                                                                                                                                                                                                                                                                                                                                                                                                                                                                                                                                                                                                                                                                                                                                                                                                                                                                                                                                                                                                                                                                                                                                                                                                                                                                                                                                                                                                                                                                                                                                                                                                                                                                                                                                                                                                                                                                                                                                                                                                                                                                                                                                                                                                                                                                                                                                                                                                                                                                                                                                                                                                                                                                                                                                                                                                                                                                                                                                                                                                                                                                                                                                                                                                                                                                                                                                                                                                                                                                                                                                                                                                                                                                                                                                                                                                                                                                                                                                                                                                                                                                                                                                                                                                                                                                                                                                                                                                                                                                                                                                                                                                                                                                                                                                                                                                                                                                                                                                                                                                                                                                                                                                                                                                                                                                                                                                                                                                                                                                                                                                                                                                                                                                                                                                                                                                                                                                                                                                                                                                                                                                                                                                                                                                                                                                                                                                                                                                                                                                                                  </w:t>
      </w:r>
    </w:p>
    <w:p w14:paraId="4BFCE87F"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lastRenderedPageBreak/>
        <w:t>Сульфонилмочевина туындылары</w:t>
      </w:r>
      <w:r w:rsidRPr="00767F8B">
        <w:rPr>
          <w:rFonts w:ascii="Times New Roman" w:eastAsia="Times New Roman" w:hAnsi="Times New Roman"/>
          <w:color w:val="000000"/>
          <w:sz w:val="28"/>
          <w:szCs w:val="28"/>
          <w:lang w:val="kk-KZ" w:eastAsia="ru-RU"/>
        </w:rPr>
        <w:t xml:space="preserve">: Флуконазол дені сау еріктілерге бір мезгілде қолданған кезде сульфонилмочевинаның ішуге арналған туындыларының (хлорпропамид, глибенкламид, глипизид және толбутамид) сарысудан жартылай шығарылу кезеңін ұзартады.  Флуконазолмен бір мезгілде қолданғанда қандағы глюкозаға жиі бақылау жүргізу және сульфонилмочевина туындыларының дозасын тиісінше төмендету ұсынылады.  </w:t>
      </w:r>
    </w:p>
    <w:p w14:paraId="4BFCE880"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Теофиллин</w:t>
      </w:r>
      <w:r w:rsidRPr="00767F8B">
        <w:rPr>
          <w:rFonts w:ascii="Times New Roman" w:eastAsia="Times New Roman" w:hAnsi="Times New Roman"/>
          <w:color w:val="000000"/>
          <w:sz w:val="28"/>
          <w:szCs w:val="28"/>
          <w:lang w:val="kk-KZ" w:eastAsia="ru-RU"/>
        </w:rPr>
        <w:t xml:space="preserve">:   препараттардың өзара әрекеттесуіне жүргізілген плацебо-бақыланатын зерттеулерде 14 күн бойы 200 мг флуконазолды қолдану қан плазмасындағы теофиллиннің орташа клиренсінің 18%-ға төмендеуіне әкелді.  Теофиллинді жоғары дозаларда қолданып жүрген немесе басқа себептерге байланысты теофиллиннің уытты біліністерінің даму қаупі жоғарылаған пациенттерді, флуконазолды қолданған кезде теофиллиннің уытты әсерлерінің белгілерін анықтау тұрғысынан, мұқият қадағалаған жөн.  Уыттылық белгілері пайда болған кезде емдеуді өзгерту керек.   </w:t>
      </w:r>
    </w:p>
    <w:p w14:paraId="4BFCE881"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Тофацитиниб:</w:t>
      </w:r>
      <w:r w:rsidRPr="00767F8B">
        <w:rPr>
          <w:rFonts w:ascii="Times New Roman" w:eastAsia="Times New Roman" w:hAnsi="Times New Roman"/>
          <w:color w:val="000000"/>
          <w:sz w:val="28"/>
          <w:szCs w:val="28"/>
          <w:lang w:val="kk-KZ" w:eastAsia="ru-RU"/>
        </w:rPr>
        <w:t xml:space="preserve"> тофацитинибтің әсері тофацитинибті флуконазолмен бірге қолданғанда артады, олар CYP3A4 қалыпты бәсеңдеуіне де, CYP2C19 қатты бәсеңдеуіне де (мысалы, флуконазол) әкеледі, сондықтан осы препараттармен үйлесімде тофацитиниб дозасын күніне бір рет 5 мг-ға дейін төмендету ұсынылады. </w:t>
      </w:r>
    </w:p>
    <w:p w14:paraId="4BFCE882" w14:textId="2F7E7DB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Қабіршөп алкалоиды:</w:t>
      </w:r>
      <w:r w:rsidR="00586B8D">
        <w:rPr>
          <w:rFonts w:ascii="Times New Roman" w:eastAsia="Times New Roman" w:hAnsi="Times New Roman"/>
          <w:color w:val="000000"/>
          <w:sz w:val="28"/>
          <w:szCs w:val="28"/>
          <w:u w:val="single"/>
          <w:lang w:val="kk-KZ" w:eastAsia="ru-RU"/>
        </w:rPr>
        <w:t xml:space="preserve"> </w:t>
      </w:r>
      <w:r w:rsidRPr="00767F8B">
        <w:rPr>
          <w:rFonts w:ascii="Times New Roman" w:eastAsia="Times New Roman" w:hAnsi="Times New Roman"/>
          <w:color w:val="000000"/>
          <w:sz w:val="28"/>
          <w:szCs w:val="28"/>
          <w:lang w:val="kk-KZ" w:eastAsia="ru-RU"/>
        </w:rPr>
        <w:t>ФУЦИС</w:t>
      </w:r>
      <w:r w:rsidR="00DD685A" w:rsidRPr="00E6675E">
        <w:rPr>
          <w:rFonts w:ascii="Times New Roman" w:hAnsi="Times New Roman"/>
          <w:bCs/>
          <w:sz w:val="28"/>
          <w:szCs w:val="28"/>
          <w:vertAlign w:val="superscript"/>
          <w:lang w:val="kk-KZ"/>
        </w:rPr>
        <w:t>®</w:t>
      </w:r>
      <w:r w:rsidRPr="00767F8B">
        <w:rPr>
          <w:rFonts w:ascii="Times New Roman" w:eastAsia="Times New Roman" w:hAnsi="Times New Roman"/>
          <w:color w:val="000000"/>
          <w:sz w:val="28"/>
          <w:szCs w:val="28"/>
          <w:lang w:val="kk-KZ" w:eastAsia="ru-RU"/>
        </w:rPr>
        <w:t xml:space="preserve"> ДТ қабіршөп алкалоидының (мысалы, винкристин және винбластин) плазмалық деңгейлерін арттыруы және CYP3A4-ке тежегіш әсеріне байланысты, нейроуыттылыққа әкелуі мүмкін. </w:t>
      </w:r>
    </w:p>
    <w:p w14:paraId="4BFCE883" w14:textId="77777777" w:rsidR="000604EE"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А дәрумені:</w:t>
      </w:r>
      <w:r w:rsidRPr="00767F8B">
        <w:rPr>
          <w:rFonts w:ascii="Times New Roman" w:eastAsia="Times New Roman" w:hAnsi="Times New Roman"/>
          <w:color w:val="000000"/>
          <w:sz w:val="28"/>
          <w:szCs w:val="28"/>
          <w:lang w:val="kk-KZ" w:eastAsia="ru-RU"/>
        </w:rPr>
        <w:t xml:space="preserve"> клиникалық тәжірибеде трансретиной қышқылын (А дәруменінің қышқыл түрі) және флуконазолды бір мезгілде қолданған пациентте ОЖЖ тарапынан мидың жалған ісінулер түріндегі жағымсыз реакциялардың пайда болғаны, флуконазол қабылдауды тоқтатқаннан кейін оның жоғалғаны мәлімделді. Бұл дәрілік заттарды бір мезгілде қолдануға болады, бірақ ОЖЖ тарапынан жағымсыз реакциялар қаупін ескерген жөн.   </w:t>
      </w:r>
    </w:p>
    <w:p w14:paraId="4BFCE884"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Вориконазол (CYP2C9, CYP2C19 және CYP3A4 изоферменттерінің тежегіші):</w:t>
      </w:r>
      <w:r w:rsidRPr="00767F8B">
        <w:rPr>
          <w:rFonts w:ascii="Times New Roman" w:eastAsia="Times New Roman" w:hAnsi="Times New Roman"/>
          <w:color w:val="000000"/>
          <w:sz w:val="28"/>
          <w:szCs w:val="28"/>
          <w:lang w:val="kk-KZ" w:eastAsia="ru-RU"/>
        </w:rPr>
        <w:t xml:space="preserve"> вориконазолды (алғашқы күні әрбір 12 сағат сайын 400 мг-ден, содан кейін 2,5 күн бойы әрбір  12 сағат сайын 200 мг) және флуконазолды алғашқы күні (400 мг, содан кейін 200 мг-ден 4 күн бойы әрбір 24 сағат сайын) ішке бір мезгілде қолдану дені сау 8 ерікті-еркекте вориконазолдың концентрациясының және AUC мәнінің, сәйкесінше, 57%-ға (90% C1: 20%, 107%) және 79%-ға (90% C1: 40%, 128%) артуына әкелді.  Бұл әсер дозаны және/немесе препараттардың кез келгенін қабылдау санын азайтқан кезде сақталатынын көрсетті.  Вориконазолды флуконазолдан кейін тікелей қабылдаған кезде вориконазолмен астасқан жағымсыз реакцияларға мониторинг жүргізу ұсынылады.</w:t>
      </w:r>
    </w:p>
    <w:p w14:paraId="4BFCE885"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Зидовудин</w:t>
      </w:r>
      <w:r w:rsidRPr="00767F8B">
        <w:rPr>
          <w:rFonts w:ascii="Times New Roman" w:eastAsia="Times New Roman" w:hAnsi="Times New Roman"/>
          <w:color w:val="000000"/>
          <w:sz w:val="28"/>
          <w:szCs w:val="28"/>
          <w:lang w:val="kk-KZ" w:eastAsia="ru-RU"/>
        </w:rPr>
        <w:t xml:space="preserve">:  Флуконазол зидовудиннің Сmax және AUC мәндерін, сәйкесінше, 84 және 74%-ға арттырады, бұл ішу арқылы қолданған кезде зидовудин клиренсінің шамамен 45%-ға төмендеуінен болады.  Флуконазолмен біріктіріп қолданғаннан кейін зидовудиннің жартылай шығарылу кезеңі де шамамен 128%-ға ұзарды.  Дәрілік заттардың осындай </w:t>
      </w:r>
      <w:r w:rsidRPr="00767F8B">
        <w:rPr>
          <w:rFonts w:ascii="Times New Roman" w:eastAsia="Times New Roman" w:hAnsi="Times New Roman"/>
          <w:color w:val="000000"/>
          <w:sz w:val="28"/>
          <w:szCs w:val="28"/>
          <w:lang w:val="kk-KZ" w:eastAsia="ru-RU"/>
        </w:rPr>
        <w:lastRenderedPageBreak/>
        <w:t xml:space="preserve">біріктірілімін қолданып жүрген пациенттерді, зидовудинді қолданумен байланысты жағымсыз реакциялардың дамуына қатысты, бақылауға алған жөн.  Зидовудиннің дозасын төмендетудің мақсатқа лайықтылығын қарастыруға болады.    </w:t>
      </w:r>
    </w:p>
    <w:p w14:paraId="4BFCE886"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Азитромицин</w:t>
      </w:r>
      <w:r w:rsidRPr="00767F8B">
        <w:rPr>
          <w:rFonts w:ascii="Times New Roman" w:eastAsia="Times New Roman" w:hAnsi="Times New Roman"/>
          <w:color w:val="000000"/>
          <w:sz w:val="28"/>
          <w:szCs w:val="28"/>
          <w:lang w:val="kk-KZ" w:eastAsia="ru-RU"/>
        </w:rPr>
        <w:t xml:space="preserve">:   Дені сау 18 ерікті қатысқан ашық рандомизацияланған үш жақты айқаспалы зерттеу барысында азитромициннің және флуконазолдың, сәйкесінше, 1200 және 800 мг дозаларын бір мезгілде бір реттікпероральді қолданғанда, олардың бір-бірінің фармакокинетикасына ықпалына баға берілді. Ешқандай маңызды фармакокинетикалық өзара әрекеттесулер байқалған жоқ.        Ешқандай маңызды фармакокинетикалық өзара әрекеттесулер байқалған жоқ.       </w:t>
      </w:r>
    </w:p>
    <w:p w14:paraId="4BFCE887" w14:textId="77777777" w:rsidR="00767F8B" w:rsidRPr="00411A1D" w:rsidRDefault="00680CB6" w:rsidP="00DD685A">
      <w:pPr>
        <w:spacing w:after="0" w:line="240" w:lineRule="auto"/>
        <w:jc w:val="both"/>
        <w:rPr>
          <w:rFonts w:ascii="Times New Roman" w:eastAsia="Times New Roman" w:hAnsi="Times New Roman"/>
          <w:color w:val="000000"/>
          <w:sz w:val="28"/>
          <w:szCs w:val="28"/>
          <w:lang w:val="kk-KZ" w:eastAsia="ru-RU"/>
        </w:rPr>
      </w:pPr>
      <w:r w:rsidRPr="00767F8B">
        <w:rPr>
          <w:rFonts w:ascii="Times New Roman" w:eastAsia="Times New Roman" w:hAnsi="Times New Roman"/>
          <w:color w:val="000000"/>
          <w:sz w:val="28"/>
          <w:szCs w:val="28"/>
          <w:u w:val="single"/>
          <w:lang w:val="kk-KZ" w:eastAsia="ru-RU"/>
        </w:rPr>
        <w:t>Ішуге арналған контрацептивтер:</w:t>
      </w:r>
      <w:r w:rsidRPr="00767F8B">
        <w:rPr>
          <w:rFonts w:ascii="Times New Roman" w:eastAsia="Times New Roman" w:hAnsi="Times New Roman"/>
          <w:color w:val="000000"/>
          <w:sz w:val="28"/>
          <w:szCs w:val="28"/>
          <w:lang w:val="kk-KZ" w:eastAsia="ru-RU"/>
        </w:rPr>
        <w:t xml:space="preserve"> Ішуге арналған біріктірілген контрацептивтерді және флуконазолдың көп реттік дозасын бірге қолдануға кинетикалық екі зерттеу жүргізілді.  Флуконазолдың 50 мг дозасында гормондардың деңгейіне елеулі әсерлері байқалмады, бірақ тәулігіне 200 мг дозада этинил эстрадиолдың және левоноргестрелдің AUC мәндері, сәйкесінше, 40%-ға және 24%-ға артты.   Сонымен, флуконазолды осындай дозаларда көп реттік қолдану ішу арқылы қабылданатын біріктірілген контрацептивтердің тиімділігіне ықпалын тигізу мүмкіндігі аз.  </w:t>
      </w:r>
    </w:p>
    <w:p w14:paraId="4BFCE888" w14:textId="77777777" w:rsidR="006D550F" w:rsidRPr="00411A1D" w:rsidRDefault="00680CB6" w:rsidP="006D550F">
      <w:pPr>
        <w:spacing w:after="0"/>
        <w:jc w:val="both"/>
        <w:rPr>
          <w:rFonts w:ascii="Times New Roman" w:eastAsia="Times New Roman" w:hAnsi="Times New Roman"/>
          <w:b/>
          <w:i/>
          <w:color w:val="00000A"/>
          <w:sz w:val="28"/>
          <w:szCs w:val="28"/>
          <w:lang w:val="kk-KZ"/>
        </w:rPr>
      </w:pPr>
      <w:r w:rsidRPr="00767F8B">
        <w:rPr>
          <w:rFonts w:ascii="Times New Roman" w:eastAsia="Times New Roman" w:hAnsi="Times New Roman"/>
          <w:b/>
          <w:i/>
          <w:color w:val="00000A"/>
          <w:sz w:val="28"/>
          <w:szCs w:val="28"/>
          <w:lang w:val="kk-KZ"/>
        </w:rPr>
        <w:t>Арнайы ескертулер</w:t>
      </w:r>
    </w:p>
    <w:p w14:paraId="4BFCE889" w14:textId="77777777" w:rsidR="00767F8B" w:rsidRPr="00411A1D" w:rsidRDefault="00680CB6" w:rsidP="006D550F">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 xml:space="preserve">Бастың шаш өскен бөлігінің микозы  </w:t>
      </w:r>
    </w:p>
    <w:p w14:paraId="4BFCE88A"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Балаларда бастың шаш өскен бөлігінің микозын емдеу үшін флуконазолды зерттеу нәтижелері бойынша, флуконазолдың тиімділігі гризеофульвиндегі осындайдан аспайды, және тиімділігінің жалпы көрсеткіші &lt;20% құрайды.  Сондықтан ФУЦИС</w:t>
      </w:r>
      <w:r w:rsidR="00DD685A" w:rsidRPr="00E6675E">
        <w:rPr>
          <w:rFonts w:ascii="Times New Roman" w:hAnsi="Times New Roman"/>
          <w:bCs/>
          <w:sz w:val="28"/>
          <w:szCs w:val="28"/>
          <w:vertAlign w:val="superscript"/>
          <w:lang w:val="kk-KZ"/>
        </w:rPr>
        <w:t>®</w:t>
      </w:r>
      <w:r w:rsidR="006D3CFA" w:rsidRPr="00A207A9">
        <w:rPr>
          <w:rFonts w:ascii="Times New Roman" w:hAnsi="Times New Roman"/>
          <w:iCs/>
          <w:color w:val="000000"/>
          <w:sz w:val="28"/>
          <w:szCs w:val="28"/>
          <w:lang w:val="kk-KZ"/>
        </w:rPr>
        <w:t>ДТ</w:t>
      </w:r>
      <w:r w:rsidRPr="00767F8B">
        <w:rPr>
          <w:rFonts w:ascii="Times New Roman" w:eastAsia="Times New Roman" w:hAnsi="Times New Roman"/>
          <w:bCs/>
          <w:iCs/>
          <w:color w:val="00000A"/>
          <w:sz w:val="28"/>
          <w:szCs w:val="28"/>
          <w:lang w:val="kk-KZ"/>
        </w:rPr>
        <w:t xml:space="preserve"> бастың шаш өскен бөлігінің микозын емдеу үшін қолданбаған жөн.   </w:t>
      </w:r>
    </w:p>
    <w:p w14:paraId="4BFCE88B"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Криптококкоз </w:t>
      </w:r>
    </w:p>
    <w:p w14:paraId="3E3AFE7C" w14:textId="77777777" w:rsidR="00514F53"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 xml:space="preserve">Басқа жерге орныққан криптококкозды (мысалы, өкпе криптококкозын және тері криптококкозын) емдеу үшін флуконазолдың тиімділігіне айғақтамалар жеткіліксіз, сондықтан мұндай ауруларды емдеу үшін дозалау жөнінде нұсқаулар жоқ.     </w:t>
      </w:r>
    </w:p>
    <w:p w14:paraId="15F35860" w14:textId="77777777" w:rsidR="00514F53" w:rsidRPr="00514F53" w:rsidRDefault="00514F53" w:rsidP="00514F53">
      <w:pPr>
        <w:pStyle w:val="ac"/>
        <w:jc w:val="both"/>
        <w:rPr>
          <w:rFonts w:ascii="Times New Roman" w:hAnsi="Times New Roman"/>
          <w:sz w:val="28"/>
          <w:szCs w:val="28"/>
          <w:u w:val="single"/>
          <w:lang w:val="kk-KZ"/>
        </w:rPr>
      </w:pPr>
      <w:r w:rsidRPr="00514F53">
        <w:rPr>
          <w:rFonts w:ascii="Times New Roman" w:hAnsi="Times New Roman"/>
          <w:sz w:val="28"/>
          <w:szCs w:val="28"/>
          <w:u w:val="single"/>
          <w:lang w:val="kk-KZ"/>
        </w:rPr>
        <w:t>Кандидоз</w:t>
      </w:r>
    </w:p>
    <w:p w14:paraId="43E6334A" w14:textId="77777777" w:rsidR="00F67136" w:rsidRDefault="00F67136" w:rsidP="00F67136">
      <w:pPr>
        <w:jc w:val="both"/>
        <w:rPr>
          <w:rFonts w:ascii="Times New Roman" w:eastAsia="Times New Roman" w:hAnsi="Times New Roman"/>
          <w:color w:val="000000"/>
          <w:sz w:val="28"/>
          <w:szCs w:val="28"/>
          <w:lang w:val="kk-KZ" w:eastAsia="ru-RU"/>
        </w:rPr>
      </w:pPr>
      <w:r w:rsidRPr="00F67136">
        <w:rPr>
          <w:rFonts w:ascii="Times New Roman" w:eastAsia="Times New Roman" w:hAnsi="Times New Roman"/>
          <w:color w:val="000000"/>
          <w:sz w:val="28"/>
          <w:szCs w:val="28"/>
          <w:lang w:val="kk-KZ" w:eastAsia="ru-RU"/>
        </w:rPr>
        <w:t xml:space="preserve">Зерттеулер </w:t>
      </w:r>
      <w:r w:rsidRPr="00F67136">
        <w:rPr>
          <w:rFonts w:ascii="Times New Roman" w:eastAsia="Times New Roman" w:hAnsi="Times New Roman"/>
          <w:i/>
          <w:iCs/>
          <w:color w:val="000000"/>
          <w:sz w:val="28"/>
          <w:szCs w:val="28"/>
          <w:lang w:val="kk-KZ" w:eastAsia="ru-RU"/>
        </w:rPr>
        <w:t>Candida</w:t>
      </w:r>
      <w:r w:rsidRPr="00F67136">
        <w:rPr>
          <w:rFonts w:ascii="Times New Roman" w:eastAsia="Times New Roman" w:hAnsi="Times New Roman"/>
          <w:color w:val="000000"/>
          <w:sz w:val="28"/>
          <w:szCs w:val="28"/>
          <w:lang w:val="kk-KZ" w:eastAsia="ru-RU"/>
        </w:rPr>
        <w:t xml:space="preserve"> штамдарының инфекциялары </w:t>
      </w:r>
      <w:r w:rsidRPr="00F67136">
        <w:rPr>
          <w:rFonts w:ascii="Times New Roman" w:eastAsia="Times New Roman" w:hAnsi="Times New Roman"/>
          <w:i/>
          <w:iCs/>
          <w:color w:val="000000"/>
          <w:sz w:val="28"/>
          <w:szCs w:val="28"/>
          <w:lang w:val="kk-KZ" w:eastAsia="ru-RU"/>
        </w:rPr>
        <w:t>C. albicans-</w:t>
      </w:r>
      <w:r w:rsidRPr="00F67136">
        <w:rPr>
          <w:rFonts w:ascii="Times New Roman" w:eastAsia="Times New Roman" w:hAnsi="Times New Roman"/>
          <w:iCs/>
          <w:color w:val="000000"/>
          <w:sz w:val="28"/>
          <w:szCs w:val="28"/>
          <w:lang w:val="kk-KZ" w:eastAsia="ru-RU"/>
        </w:rPr>
        <w:t>тен</w:t>
      </w:r>
      <w:r w:rsidRPr="00F67136">
        <w:rPr>
          <w:rFonts w:ascii="Times New Roman" w:eastAsia="Times New Roman" w:hAnsi="Times New Roman"/>
          <w:color w:val="000000"/>
          <w:sz w:val="28"/>
          <w:szCs w:val="28"/>
          <w:lang w:val="kk-KZ" w:eastAsia="ru-RU"/>
        </w:rPr>
        <w:t xml:space="preserve"> өзгеше</w:t>
      </w:r>
      <w:r>
        <w:rPr>
          <w:rFonts w:ascii="Times New Roman" w:eastAsia="Times New Roman" w:hAnsi="Times New Roman"/>
          <w:color w:val="000000"/>
          <w:sz w:val="28"/>
          <w:szCs w:val="28"/>
          <w:lang w:val="kk-KZ" w:eastAsia="ru-RU"/>
        </w:rPr>
        <w:t>лерден</w:t>
      </w:r>
      <w:r w:rsidRPr="00F67136">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басым екенін</w:t>
      </w:r>
      <w:r w:rsidRPr="00F67136">
        <w:rPr>
          <w:rFonts w:ascii="Times New Roman" w:eastAsia="Times New Roman" w:hAnsi="Times New Roman"/>
          <w:color w:val="000000"/>
          <w:sz w:val="28"/>
          <w:szCs w:val="28"/>
          <w:lang w:val="kk-KZ" w:eastAsia="ru-RU"/>
        </w:rPr>
        <w:t xml:space="preserve"> көрсетті. Олар көбінесе флуконазолға </w:t>
      </w:r>
      <w:r>
        <w:rPr>
          <w:rFonts w:ascii="Times New Roman" w:eastAsia="Times New Roman" w:hAnsi="Times New Roman"/>
          <w:color w:val="000000"/>
          <w:sz w:val="28"/>
          <w:szCs w:val="28"/>
          <w:lang w:val="kk-KZ" w:eastAsia="ru-RU"/>
        </w:rPr>
        <w:t>төзімділік</w:t>
      </w:r>
      <w:r w:rsidRPr="00F67136">
        <w:rPr>
          <w:rFonts w:ascii="Times New Roman" w:eastAsia="Times New Roman" w:hAnsi="Times New Roman"/>
          <w:color w:val="000000"/>
          <w:sz w:val="28"/>
          <w:szCs w:val="28"/>
          <w:lang w:val="kk-KZ" w:eastAsia="ru-RU"/>
        </w:rPr>
        <w:t xml:space="preserve"> (мысалы, </w:t>
      </w:r>
      <w:r w:rsidRPr="00F67136">
        <w:rPr>
          <w:rFonts w:ascii="Times New Roman" w:eastAsia="Times New Roman" w:hAnsi="Times New Roman"/>
          <w:i/>
          <w:iCs/>
          <w:color w:val="000000"/>
          <w:sz w:val="28"/>
          <w:szCs w:val="28"/>
          <w:lang w:val="kk-KZ" w:eastAsia="ru-RU"/>
        </w:rPr>
        <w:t>C. krusei</w:t>
      </w:r>
      <w:r w:rsidRPr="00F67136">
        <w:rPr>
          <w:rFonts w:ascii="Times New Roman" w:eastAsia="Times New Roman" w:hAnsi="Times New Roman"/>
          <w:color w:val="000000"/>
          <w:sz w:val="28"/>
          <w:szCs w:val="28"/>
          <w:lang w:val="kk-KZ" w:eastAsia="ru-RU"/>
        </w:rPr>
        <w:t xml:space="preserve"> және </w:t>
      </w:r>
      <w:r w:rsidRPr="00F67136">
        <w:rPr>
          <w:rFonts w:ascii="Times New Roman" w:eastAsia="Times New Roman" w:hAnsi="Times New Roman"/>
          <w:i/>
          <w:iCs/>
          <w:color w:val="000000"/>
          <w:sz w:val="28"/>
          <w:szCs w:val="28"/>
          <w:lang w:val="kk-KZ" w:eastAsia="ru-RU"/>
        </w:rPr>
        <w:t>C. auris</w:t>
      </w:r>
      <w:r w:rsidRPr="00F67136">
        <w:rPr>
          <w:rFonts w:ascii="Times New Roman" w:eastAsia="Times New Roman" w:hAnsi="Times New Roman"/>
          <w:color w:val="000000"/>
          <w:sz w:val="28"/>
          <w:szCs w:val="28"/>
          <w:lang w:val="kk-KZ" w:eastAsia="ru-RU"/>
        </w:rPr>
        <w:t>) немесе төмен</w:t>
      </w:r>
      <w:r>
        <w:rPr>
          <w:rFonts w:ascii="Times New Roman" w:eastAsia="Times New Roman" w:hAnsi="Times New Roman"/>
          <w:color w:val="000000"/>
          <w:sz w:val="28"/>
          <w:szCs w:val="28"/>
          <w:lang w:val="kk-KZ" w:eastAsia="ru-RU"/>
        </w:rPr>
        <w:t xml:space="preserve"> </w:t>
      </w:r>
      <w:r w:rsidRPr="00F67136">
        <w:rPr>
          <w:rFonts w:ascii="Times New Roman" w:eastAsia="Times New Roman" w:hAnsi="Times New Roman"/>
          <w:color w:val="000000"/>
          <w:sz w:val="28"/>
          <w:szCs w:val="28"/>
          <w:lang w:val="kk-KZ" w:eastAsia="ru-RU"/>
        </w:rPr>
        <w:t>сезімталдық (</w:t>
      </w:r>
      <w:r w:rsidRPr="00F67136">
        <w:rPr>
          <w:rFonts w:ascii="Times New Roman" w:eastAsia="Times New Roman" w:hAnsi="Times New Roman"/>
          <w:i/>
          <w:iCs/>
          <w:color w:val="000000"/>
          <w:sz w:val="28"/>
          <w:szCs w:val="28"/>
          <w:lang w:val="kk-KZ" w:eastAsia="ru-RU"/>
        </w:rPr>
        <w:t>C. glabrata</w:t>
      </w:r>
      <w:r w:rsidRPr="00F67136">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w:t>
      </w:r>
      <w:r w:rsidRPr="00F67136">
        <w:rPr>
          <w:rFonts w:ascii="Times New Roman" w:eastAsia="Times New Roman" w:hAnsi="Times New Roman"/>
          <w:color w:val="000000"/>
          <w:sz w:val="28"/>
          <w:szCs w:val="28"/>
          <w:lang w:val="kk-KZ" w:eastAsia="ru-RU"/>
        </w:rPr>
        <w:t>көрсетеді. Мұндай инфекциялар флуконазолмен тиімсіз емдеу кезінде зеңге қарсы</w:t>
      </w:r>
      <w:r>
        <w:rPr>
          <w:rFonts w:ascii="Times New Roman" w:eastAsia="Times New Roman" w:hAnsi="Times New Roman"/>
          <w:color w:val="000000"/>
          <w:sz w:val="28"/>
          <w:szCs w:val="28"/>
          <w:lang w:val="kk-KZ" w:eastAsia="ru-RU"/>
        </w:rPr>
        <w:t xml:space="preserve"> </w:t>
      </w:r>
      <w:r w:rsidRPr="00F67136">
        <w:rPr>
          <w:rFonts w:ascii="Times New Roman" w:eastAsia="Times New Roman" w:hAnsi="Times New Roman"/>
          <w:color w:val="000000"/>
          <w:sz w:val="28"/>
          <w:szCs w:val="28"/>
          <w:lang w:val="kk-KZ" w:eastAsia="ru-RU"/>
        </w:rPr>
        <w:t>балама</w:t>
      </w:r>
      <w:r>
        <w:rPr>
          <w:rFonts w:ascii="Times New Roman" w:eastAsia="Times New Roman" w:hAnsi="Times New Roman"/>
          <w:color w:val="000000"/>
          <w:sz w:val="28"/>
          <w:szCs w:val="28"/>
          <w:lang w:val="kk-KZ" w:eastAsia="ru-RU"/>
        </w:rPr>
        <w:t>лы</w:t>
      </w:r>
      <w:r w:rsidRPr="00F67136">
        <w:rPr>
          <w:rFonts w:ascii="Times New Roman" w:eastAsia="Times New Roman" w:hAnsi="Times New Roman"/>
          <w:color w:val="000000"/>
          <w:sz w:val="28"/>
          <w:szCs w:val="28"/>
          <w:lang w:val="kk-KZ" w:eastAsia="ru-RU"/>
        </w:rPr>
        <w:t xml:space="preserve"> емді қажет етуі мүмкін. </w:t>
      </w:r>
      <w:r w:rsidRPr="00C677F7">
        <w:rPr>
          <w:rFonts w:ascii="Times New Roman" w:eastAsia="Times New Roman" w:hAnsi="Times New Roman"/>
          <w:color w:val="000000"/>
          <w:sz w:val="28"/>
          <w:szCs w:val="28"/>
          <w:lang w:val="kk-KZ" w:eastAsia="ru-RU"/>
        </w:rPr>
        <w:t xml:space="preserve">Дәрігерлерге әртүрлі </w:t>
      </w:r>
      <w:r w:rsidRPr="00C677F7">
        <w:rPr>
          <w:rFonts w:ascii="Times New Roman" w:eastAsia="Times New Roman" w:hAnsi="Times New Roman"/>
          <w:i/>
          <w:iCs/>
          <w:color w:val="000000"/>
          <w:sz w:val="28"/>
          <w:szCs w:val="28"/>
          <w:lang w:val="kk-KZ" w:eastAsia="ru-RU"/>
        </w:rPr>
        <w:t>Candida</w:t>
      </w:r>
      <w:r w:rsidRPr="00C677F7">
        <w:rPr>
          <w:rFonts w:ascii="Times New Roman" w:eastAsia="Times New Roman" w:hAnsi="Times New Roman"/>
          <w:color w:val="000000"/>
          <w:sz w:val="28"/>
          <w:szCs w:val="28"/>
          <w:lang w:val="kk-KZ" w:eastAsia="ru-RU"/>
        </w:rPr>
        <w:t xml:space="preserve"> түрлерінің флуконазолға резистенттілігінің таралуын ескеру ұсынылады.</w:t>
      </w:r>
    </w:p>
    <w:p w14:paraId="4BFCE88D"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Терең эндемиялық микоздар</w:t>
      </w:r>
    </w:p>
    <w:p w14:paraId="4BFCE88E"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 xml:space="preserve">Эндемиялық микоздардың паракокцидиоидомикоз, тері-лимфалық споротрихоз және гистоплазмоз сияқты басқа түрлерін емдеу үшін флуконазолдың тиімділігіне айғақтамалар жеткіліксіз, сондықтан мұндай ауруларды емдеу үшін дозалау жөніндегі нұсқаулар жоқ.       </w:t>
      </w:r>
    </w:p>
    <w:p w14:paraId="4BFCE88F"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lastRenderedPageBreak/>
        <w:t>Несеп шығару жүйесі </w:t>
      </w:r>
    </w:p>
    <w:p w14:paraId="4BFCE890"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Бүйрек функциясы бұзылған пациенттерде ФУЦИС</w:t>
      </w:r>
      <w:r w:rsidR="00DD685A" w:rsidRPr="00E6675E">
        <w:rPr>
          <w:rFonts w:ascii="Times New Roman" w:hAnsi="Times New Roman"/>
          <w:bCs/>
          <w:sz w:val="28"/>
          <w:szCs w:val="28"/>
          <w:vertAlign w:val="superscript"/>
          <w:lang w:val="kk-KZ"/>
        </w:rPr>
        <w:t>®</w:t>
      </w:r>
      <w:r w:rsidR="006D3CFA" w:rsidRPr="00A207A9">
        <w:rPr>
          <w:rFonts w:ascii="Times New Roman" w:hAnsi="Times New Roman"/>
          <w:iCs/>
          <w:color w:val="000000"/>
          <w:sz w:val="28"/>
          <w:szCs w:val="28"/>
          <w:lang w:val="kk-KZ"/>
        </w:rPr>
        <w:t>ДТ</w:t>
      </w:r>
      <w:r w:rsidRPr="00767F8B">
        <w:rPr>
          <w:rFonts w:ascii="Times New Roman" w:eastAsia="Times New Roman" w:hAnsi="Times New Roman"/>
          <w:bCs/>
          <w:iCs/>
          <w:color w:val="00000A"/>
          <w:sz w:val="28"/>
          <w:szCs w:val="28"/>
          <w:lang w:val="kk-KZ"/>
        </w:rPr>
        <w:t xml:space="preserve"> сақтықпен қолданған жөн.</w:t>
      </w:r>
    </w:p>
    <w:p w14:paraId="4BFCE891"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 xml:space="preserve">Бүйрекүсті безі қыртысы жеткіліксіздігі   </w:t>
      </w:r>
    </w:p>
    <w:p w14:paraId="4BFCE892" w14:textId="77777777" w:rsidR="001C2E39" w:rsidRPr="00411A1D" w:rsidRDefault="00680CB6" w:rsidP="001C2E39">
      <w:pPr>
        <w:spacing w:after="0" w:line="240" w:lineRule="auto"/>
        <w:jc w:val="both"/>
        <w:rPr>
          <w:rFonts w:ascii="Times New Roman" w:eastAsia="Times New Roman" w:hAnsi="Times New Roman"/>
          <w:b/>
          <w:i/>
          <w:sz w:val="28"/>
          <w:szCs w:val="28"/>
          <w:lang w:val="kk-KZ" w:eastAsia="ru-RU"/>
        </w:rPr>
      </w:pPr>
      <w:r w:rsidRPr="00767F8B">
        <w:rPr>
          <w:rFonts w:ascii="Times New Roman" w:eastAsia="Times New Roman" w:hAnsi="Times New Roman"/>
          <w:bCs/>
          <w:iCs/>
          <w:color w:val="00000A"/>
          <w:sz w:val="28"/>
          <w:szCs w:val="28"/>
          <w:lang w:val="kk-KZ"/>
        </w:rPr>
        <w:t>Кетоконазол бүйрекүсті безі қыртысы функциясының жеткіліксіздігіне әкеп соғатыны белгілі, бұны флуконазолға да қатысты айтуға болады, бірақ әрдайым емес.  Преднизонмен бір мезгілде қолданумен байланысты бүйрекүсті безі қыртысы жеткіліксіздігі «</w:t>
      </w:r>
      <w:r w:rsidRPr="001C2E39">
        <w:rPr>
          <w:rFonts w:ascii="Times New Roman" w:eastAsia="Times New Roman" w:hAnsi="Times New Roman"/>
          <w:i/>
          <w:sz w:val="28"/>
          <w:szCs w:val="28"/>
          <w:lang w:val="kk-KZ" w:eastAsia="ru-RU"/>
        </w:rPr>
        <w:t>Дәрілермен өзара әрекеттесуі»</w:t>
      </w:r>
      <w:r w:rsidRPr="00767F8B">
        <w:rPr>
          <w:rFonts w:ascii="Times New Roman" w:eastAsia="Times New Roman" w:hAnsi="Times New Roman"/>
          <w:bCs/>
          <w:iCs/>
          <w:color w:val="00000A"/>
          <w:sz w:val="28"/>
          <w:szCs w:val="28"/>
          <w:lang w:val="kk-KZ"/>
        </w:rPr>
        <w:t xml:space="preserve"> тармағында сипатталған.  </w:t>
      </w:r>
    </w:p>
    <w:p w14:paraId="4BFCE893"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Гепатобилиарлы жүйе</w:t>
      </w:r>
    </w:p>
    <w:p w14:paraId="4BFCE894" w14:textId="77154118" w:rsid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Бауыр функциясы бұзылған пациенттерде ФУЦИС</w:t>
      </w:r>
      <w:r w:rsidR="00DD685A" w:rsidRPr="00E6675E">
        <w:rPr>
          <w:rFonts w:ascii="Times New Roman" w:hAnsi="Times New Roman"/>
          <w:bCs/>
          <w:sz w:val="28"/>
          <w:szCs w:val="28"/>
          <w:vertAlign w:val="superscript"/>
          <w:lang w:val="kk-KZ"/>
        </w:rPr>
        <w:t>®</w:t>
      </w:r>
      <w:r w:rsidR="00B61393">
        <w:rPr>
          <w:rFonts w:ascii="Times New Roman" w:hAnsi="Times New Roman"/>
          <w:bCs/>
          <w:sz w:val="28"/>
          <w:szCs w:val="28"/>
          <w:vertAlign w:val="superscript"/>
          <w:lang w:val="kk-KZ"/>
        </w:rPr>
        <w:t xml:space="preserve"> </w:t>
      </w:r>
      <w:r w:rsidR="006D3CFA" w:rsidRPr="00A207A9">
        <w:rPr>
          <w:rFonts w:ascii="Times New Roman" w:hAnsi="Times New Roman"/>
          <w:iCs/>
          <w:color w:val="000000"/>
          <w:sz w:val="28"/>
          <w:szCs w:val="28"/>
          <w:lang w:val="kk-KZ"/>
        </w:rPr>
        <w:t>ДТ</w:t>
      </w:r>
      <w:r w:rsidRPr="00767F8B">
        <w:rPr>
          <w:rFonts w:ascii="Times New Roman" w:eastAsia="Times New Roman" w:hAnsi="Times New Roman"/>
          <w:bCs/>
          <w:iCs/>
          <w:color w:val="00000A"/>
          <w:sz w:val="28"/>
          <w:szCs w:val="28"/>
          <w:lang w:val="kk-KZ"/>
        </w:rPr>
        <w:t xml:space="preserve"> сақтықпен қолданған жөн.       ФУЦИС</w:t>
      </w:r>
      <w:r w:rsidR="00DD685A" w:rsidRPr="00E6675E">
        <w:rPr>
          <w:rFonts w:ascii="Times New Roman" w:hAnsi="Times New Roman"/>
          <w:bCs/>
          <w:sz w:val="28"/>
          <w:szCs w:val="28"/>
          <w:vertAlign w:val="superscript"/>
          <w:lang w:val="kk-KZ"/>
        </w:rPr>
        <w:t>®</w:t>
      </w:r>
      <w:r w:rsidR="00B61393">
        <w:rPr>
          <w:rFonts w:ascii="Times New Roman" w:hAnsi="Times New Roman"/>
          <w:bCs/>
          <w:sz w:val="28"/>
          <w:szCs w:val="28"/>
          <w:vertAlign w:val="superscript"/>
          <w:lang w:val="kk-KZ"/>
        </w:rPr>
        <w:t xml:space="preserve"> </w:t>
      </w:r>
      <w:r w:rsidR="006D3CFA" w:rsidRPr="00A207A9">
        <w:rPr>
          <w:rFonts w:ascii="Times New Roman" w:hAnsi="Times New Roman"/>
          <w:iCs/>
          <w:color w:val="000000"/>
          <w:sz w:val="28"/>
          <w:szCs w:val="28"/>
          <w:lang w:val="kk-KZ"/>
        </w:rPr>
        <w:t>ДТ</w:t>
      </w:r>
      <w:r w:rsidRPr="00767F8B">
        <w:rPr>
          <w:rFonts w:ascii="Times New Roman" w:eastAsia="Times New Roman" w:hAnsi="Times New Roman"/>
          <w:bCs/>
          <w:iCs/>
          <w:color w:val="00000A"/>
          <w:sz w:val="28"/>
          <w:szCs w:val="28"/>
          <w:lang w:val="kk-KZ"/>
        </w:rPr>
        <w:t xml:space="preserve"> препаратын қолдану сирек жағдайларда, негізінен негізгі ауыр сырқаттары бар пациенттерде, өліммен аяқталуды қоса, ауыр гепатоуы</w:t>
      </w:r>
      <w:r w:rsidR="00411A1D">
        <w:rPr>
          <w:rFonts w:ascii="Times New Roman" w:eastAsia="Times New Roman" w:hAnsi="Times New Roman"/>
          <w:bCs/>
          <w:iCs/>
          <w:color w:val="00000A"/>
          <w:sz w:val="28"/>
          <w:szCs w:val="28"/>
          <w:lang w:val="kk-KZ"/>
        </w:rPr>
        <w:t xml:space="preserve">ттылықтың туындауымен астасты. </w:t>
      </w:r>
      <w:r w:rsidRPr="00767F8B">
        <w:rPr>
          <w:rFonts w:ascii="Times New Roman" w:eastAsia="Times New Roman" w:hAnsi="Times New Roman"/>
          <w:bCs/>
          <w:iCs/>
          <w:color w:val="00000A"/>
          <w:sz w:val="28"/>
          <w:szCs w:val="28"/>
          <w:lang w:val="kk-KZ"/>
        </w:rPr>
        <w:t>Гепатоуыттылықтың дамуы флуконазолды қолданумен астасқан жағдайларда, оның препараттың жалпы тәуліктік дозасына, емдеу ұзақтығына, пациенттің жынысына және жасына айқын</w:t>
      </w:r>
      <w:r w:rsidR="00411A1D">
        <w:rPr>
          <w:rFonts w:ascii="Times New Roman" w:eastAsia="Times New Roman" w:hAnsi="Times New Roman"/>
          <w:bCs/>
          <w:iCs/>
          <w:color w:val="00000A"/>
          <w:sz w:val="28"/>
          <w:szCs w:val="28"/>
          <w:lang w:val="kk-KZ"/>
        </w:rPr>
        <w:t xml:space="preserve"> байланыстылығы байқалған жоқ. </w:t>
      </w:r>
      <w:r w:rsidRPr="00767F8B">
        <w:rPr>
          <w:rFonts w:ascii="Times New Roman" w:eastAsia="Times New Roman" w:hAnsi="Times New Roman"/>
          <w:bCs/>
          <w:iCs/>
          <w:color w:val="00000A"/>
          <w:sz w:val="28"/>
          <w:szCs w:val="28"/>
          <w:lang w:val="kk-KZ"/>
        </w:rPr>
        <w:t>Әдетте флуконазолдан туындаған гепатоуыттылық емдеуді</w:t>
      </w:r>
      <w:r w:rsidR="00411A1D">
        <w:rPr>
          <w:rFonts w:ascii="Times New Roman" w:eastAsia="Times New Roman" w:hAnsi="Times New Roman"/>
          <w:bCs/>
          <w:iCs/>
          <w:color w:val="00000A"/>
          <w:sz w:val="28"/>
          <w:szCs w:val="28"/>
          <w:lang w:val="kk-KZ"/>
        </w:rPr>
        <w:t xml:space="preserve"> тоқтатқаннан кейін қайтымды.</w:t>
      </w:r>
    </w:p>
    <w:p w14:paraId="4BFCE895"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Флуконазолды қолданғанда бауырдың функционалдық сынамаларының нәтижелерінде ауытқулар білінген пациенттерді бауырдың неғұрлым ауыр зақымдануының дамуына қатысты мұқият бақылау керек.</w:t>
      </w:r>
      <w:r w:rsidRPr="00767F8B">
        <w:rPr>
          <w:rFonts w:ascii="Times New Roman" w:eastAsia="Times New Roman" w:hAnsi="Times New Roman"/>
          <w:bCs/>
          <w:iCs/>
          <w:color w:val="00000A"/>
          <w:sz w:val="28"/>
          <w:szCs w:val="28"/>
          <w:lang w:val="kk-KZ"/>
        </w:rPr>
        <w:br/>
        <w:t xml:space="preserve">Пациенттерді бауырға күрделі ықпал еткенін айғақтауы мүмкін симптомдар (айқын астения, анорексия, үнемі жүректің айнуы, құсу және сарғаю) жөнінде хабардар ету керек.  Мұндай жағдайда флуконазолды қолдануды дереу тоқтатқан және дәрігерден кеңес алған жөн.    </w:t>
      </w:r>
    </w:p>
    <w:p w14:paraId="4BFCE896"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 xml:space="preserve">Жүрек-қантамыр жүйесі  </w:t>
      </w:r>
    </w:p>
    <w:p w14:paraId="4BFCE897"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Кейбір азолдар, соның ішінде флуконазол да, ЭКГ-де </w:t>
      </w:r>
      <w:r w:rsidRPr="00767F8B">
        <w:rPr>
          <w:rFonts w:ascii="Times New Roman" w:eastAsia="Times New Roman" w:hAnsi="Times New Roman"/>
          <w:bCs/>
          <w:i/>
          <w:iCs/>
          <w:color w:val="00000A"/>
          <w:sz w:val="28"/>
          <w:szCs w:val="28"/>
          <w:lang w:val="kk-KZ"/>
        </w:rPr>
        <w:t>QT</w:t>
      </w:r>
      <w:r w:rsidRPr="00767F8B">
        <w:rPr>
          <w:rFonts w:ascii="Times New Roman" w:eastAsia="Times New Roman" w:hAnsi="Times New Roman"/>
          <w:bCs/>
          <w:iCs/>
          <w:color w:val="00000A"/>
          <w:sz w:val="28"/>
          <w:szCs w:val="28"/>
          <w:lang w:val="kk-KZ"/>
        </w:rPr>
        <w:t> аралығының ұзаруымен астасады.  Флуконазол түзеткіш калий өзегінің (Ikr) тогын тежеу арқылы QT аралығының ұзаруын тудырады. Басқа дәрілік заттардан (мысалы, амиодарон) туындаған QT аралығының ұзаруы P450 (CYP) 3A4 цитохромын тежеу арқылы күшейтілуі мүмкін.</w:t>
      </w:r>
    </w:p>
    <w:p w14:paraId="4BFCE898"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Тіркеуден кейінгі бақылауларда флуконазол препаратын қолданғанда  </w:t>
      </w:r>
      <w:r w:rsidRPr="00767F8B">
        <w:rPr>
          <w:rFonts w:ascii="Times New Roman" w:eastAsia="Times New Roman" w:hAnsi="Times New Roman"/>
          <w:bCs/>
          <w:i/>
          <w:iCs/>
          <w:color w:val="00000A"/>
          <w:sz w:val="28"/>
          <w:szCs w:val="28"/>
          <w:lang w:val="kk-KZ"/>
        </w:rPr>
        <w:t>QT</w:t>
      </w:r>
      <w:r w:rsidRPr="00767F8B">
        <w:rPr>
          <w:rFonts w:ascii="Times New Roman" w:eastAsia="Times New Roman" w:hAnsi="Times New Roman"/>
          <w:bCs/>
          <w:iCs/>
          <w:color w:val="00000A"/>
          <w:sz w:val="28"/>
          <w:szCs w:val="28"/>
          <w:lang w:val="kk-KZ"/>
        </w:rPr>
        <w:t> аралығы ұзаруының және пируэт типті пароксизмальді қарыншалық тахикардияның өте сирек жағдайлары жөнінде мәлімделді. Мұндай хабарламалар жүректің органикалық зақымдануы, электролиттік алмасудың бұзылуы және өзгерістерге әкелуі мүмкін басқа дәрілік заттарды бір мезгілде қолдану сияқты көптеген қауіп факторлары біріккен, ауыр сырқаттары бар пациенттерге қатысты болды.    Гипокалиемиямен және ауыр жүрек жеткіліксіздігімен ауыратын пациенттерде өмірге қауіп төндіретін қарыншалық аритмия қаупі жоғары.</w:t>
      </w:r>
    </w:p>
    <w:p w14:paraId="4BFCE899"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ФУЦИС</w:t>
      </w:r>
      <w:r w:rsidR="00DD685A" w:rsidRPr="00E6675E">
        <w:rPr>
          <w:rFonts w:ascii="Times New Roman" w:hAnsi="Times New Roman"/>
          <w:bCs/>
          <w:sz w:val="28"/>
          <w:szCs w:val="28"/>
          <w:vertAlign w:val="superscript"/>
          <w:lang w:val="kk-KZ"/>
        </w:rPr>
        <w:t>®</w:t>
      </w:r>
      <w:r w:rsidR="006D3CFA" w:rsidRPr="00A207A9">
        <w:rPr>
          <w:rFonts w:ascii="Times New Roman" w:hAnsi="Times New Roman"/>
          <w:iCs/>
          <w:color w:val="000000"/>
          <w:sz w:val="28"/>
          <w:szCs w:val="28"/>
          <w:lang w:val="kk-KZ"/>
        </w:rPr>
        <w:t>ДТ</w:t>
      </w:r>
      <w:r w:rsidRPr="00767F8B">
        <w:rPr>
          <w:rFonts w:ascii="Times New Roman" w:eastAsia="Times New Roman" w:hAnsi="Times New Roman"/>
          <w:bCs/>
          <w:iCs/>
          <w:color w:val="00000A"/>
          <w:sz w:val="28"/>
          <w:szCs w:val="28"/>
          <w:lang w:val="kk-KZ"/>
        </w:rPr>
        <w:t xml:space="preserve"> аритмияның даму қаупі бар пациенттерде сақтықпен қолданған жөн. </w:t>
      </w:r>
      <w:r w:rsidRPr="00767F8B">
        <w:rPr>
          <w:rFonts w:ascii="Times New Roman" w:eastAsia="Times New Roman" w:hAnsi="Times New Roman"/>
          <w:bCs/>
          <w:i/>
          <w:iCs/>
          <w:color w:val="00000A"/>
          <w:sz w:val="28"/>
          <w:szCs w:val="28"/>
          <w:lang w:val="kk-KZ"/>
        </w:rPr>
        <w:t>QT</w:t>
      </w:r>
      <w:r w:rsidRPr="00767F8B">
        <w:rPr>
          <w:rFonts w:ascii="Times New Roman" w:eastAsia="Times New Roman" w:hAnsi="Times New Roman"/>
          <w:bCs/>
          <w:iCs/>
          <w:color w:val="00000A"/>
          <w:sz w:val="28"/>
          <w:szCs w:val="28"/>
          <w:lang w:val="kk-KZ"/>
        </w:rPr>
        <w:t xml:space="preserve"> аралығын ұзартатын және P450 цитохромының (CYP) 3A4 изоферментінің жәрдемімен метаболизденетін дәрілік заттармен бір мезгілде қолдануға болмайды.     </w:t>
      </w:r>
    </w:p>
    <w:p w14:paraId="4BFCE89A"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Галофантрин</w:t>
      </w:r>
    </w:p>
    <w:p w14:paraId="4BFCE89B"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lastRenderedPageBreak/>
        <w:t>Галофантрин CYP3А4 ферментінің субстраты болып табылады және ұсынылған емдік дозаларда </w:t>
      </w:r>
      <w:r w:rsidRPr="00767F8B">
        <w:rPr>
          <w:rFonts w:ascii="Times New Roman" w:eastAsia="Times New Roman" w:hAnsi="Times New Roman"/>
          <w:bCs/>
          <w:i/>
          <w:iCs/>
          <w:color w:val="00000A"/>
          <w:sz w:val="28"/>
          <w:szCs w:val="28"/>
          <w:lang w:val="kk-KZ"/>
        </w:rPr>
        <w:t>QT</w:t>
      </w:r>
      <w:r w:rsidRPr="00767F8B">
        <w:rPr>
          <w:rFonts w:ascii="Times New Roman" w:eastAsia="Times New Roman" w:hAnsi="Times New Roman"/>
          <w:bCs/>
          <w:iCs/>
          <w:color w:val="00000A"/>
          <w:sz w:val="28"/>
          <w:szCs w:val="28"/>
          <w:lang w:val="kk-KZ"/>
        </w:rPr>
        <w:t xml:space="preserve"> аралығын ұзартады.  Галофантринді және флуконазолды бір мезгілде қолдану ұсынылмайды.  </w:t>
      </w:r>
    </w:p>
    <w:p w14:paraId="4BFCE89C"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Дерматологиялық реакциялар</w:t>
      </w:r>
    </w:p>
    <w:p w14:paraId="20324EE0" w14:textId="77777777" w:rsidR="00C677F7" w:rsidRDefault="00C677F7" w:rsidP="00C677F7">
      <w:pPr>
        <w:spacing w:line="240" w:lineRule="auto"/>
        <w:contextualSpacing/>
        <w:jc w:val="both"/>
        <w:rPr>
          <w:rFonts w:ascii="Times New Roman" w:hAnsi="Times New Roman"/>
          <w:sz w:val="28"/>
          <w:szCs w:val="28"/>
          <w:lang w:val="kk-KZ"/>
        </w:rPr>
      </w:pPr>
      <w:r w:rsidRPr="00F66C73">
        <w:rPr>
          <w:rFonts w:ascii="Times New Roman" w:hAnsi="Times New Roman"/>
          <w:sz w:val="28"/>
          <w:szCs w:val="28"/>
          <w:lang w:val="kk-KZ"/>
        </w:rPr>
        <w:t>Флуконазол</w:t>
      </w:r>
      <w:r>
        <w:rPr>
          <w:rFonts w:ascii="Times New Roman" w:hAnsi="Times New Roman"/>
          <w:sz w:val="28"/>
          <w:szCs w:val="28"/>
          <w:lang w:val="kk-KZ"/>
        </w:rPr>
        <w:t>ды қолдану</w:t>
      </w:r>
      <w:r w:rsidRPr="00F66C73">
        <w:rPr>
          <w:rFonts w:ascii="Times New Roman" w:hAnsi="Times New Roman"/>
          <w:sz w:val="28"/>
          <w:szCs w:val="28"/>
          <w:lang w:val="kk-KZ"/>
        </w:rPr>
        <w:t xml:space="preserve"> кезінде</w:t>
      </w:r>
      <w:r>
        <w:rPr>
          <w:rFonts w:ascii="Times New Roman" w:hAnsi="Times New Roman"/>
          <w:sz w:val="28"/>
          <w:szCs w:val="28"/>
          <w:lang w:val="kk-KZ"/>
        </w:rPr>
        <w:t xml:space="preserve"> эозинофилиямен және жүйелі біліністермен дәрілік реакцияның </w:t>
      </w:r>
      <w:r w:rsidRPr="001E1721">
        <w:rPr>
          <w:rFonts w:ascii="Times New Roman" w:eastAsia="Times New Roman" w:hAnsi="Times New Roman"/>
          <w:bCs/>
          <w:iCs/>
          <w:sz w:val="28"/>
          <w:szCs w:val="28"/>
          <w:lang w:val="kk-KZ"/>
        </w:rPr>
        <w:t>(DRESS)</w:t>
      </w:r>
      <w:r>
        <w:rPr>
          <w:rFonts w:ascii="Times New Roman" w:eastAsia="Times New Roman" w:hAnsi="Times New Roman"/>
          <w:bCs/>
          <w:iCs/>
          <w:sz w:val="28"/>
          <w:szCs w:val="28"/>
          <w:lang w:val="kk-KZ"/>
        </w:rPr>
        <w:t xml:space="preserve"> </w:t>
      </w:r>
      <w:r>
        <w:rPr>
          <w:rFonts w:ascii="Times New Roman" w:hAnsi="Times New Roman"/>
          <w:sz w:val="28"/>
          <w:szCs w:val="28"/>
          <w:lang w:val="kk-KZ"/>
        </w:rPr>
        <w:t>дамығаны туралы хабарланды.</w:t>
      </w:r>
    </w:p>
    <w:p w14:paraId="4508AA23" w14:textId="77777777" w:rsidR="00C677F7" w:rsidRPr="00F66C73" w:rsidRDefault="00C677F7" w:rsidP="00C677F7">
      <w:pPr>
        <w:spacing w:line="240" w:lineRule="auto"/>
        <w:contextualSpacing/>
        <w:jc w:val="both"/>
        <w:rPr>
          <w:rFonts w:ascii="Times New Roman" w:hAnsi="Times New Roman"/>
          <w:sz w:val="28"/>
          <w:szCs w:val="28"/>
          <w:lang w:val="kk-KZ"/>
        </w:rPr>
      </w:pPr>
      <w:r w:rsidRPr="00F66C73">
        <w:rPr>
          <w:rFonts w:ascii="Times New Roman" w:hAnsi="Times New Roman"/>
          <w:sz w:val="28"/>
          <w:szCs w:val="28"/>
          <w:lang w:val="kk-KZ"/>
        </w:rPr>
        <w:t>Флуконазол</w:t>
      </w:r>
      <w:r>
        <w:rPr>
          <w:rFonts w:ascii="Times New Roman" w:hAnsi="Times New Roman"/>
          <w:sz w:val="28"/>
          <w:szCs w:val="28"/>
          <w:lang w:val="kk-KZ"/>
        </w:rPr>
        <w:t>ды қолдану</w:t>
      </w:r>
      <w:r w:rsidRPr="00F66C73">
        <w:rPr>
          <w:rFonts w:ascii="Times New Roman" w:hAnsi="Times New Roman"/>
          <w:sz w:val="28"/>
          <w:szCs w:val="28"/>
          <w:lang w:val="kk-KZ"/>
        </w:rPr>
        <w:t xml:space="preserve"> кезінде </w:t>
      </w:r>
      <w:r>
        <w:rPr>
          <w:rFonts w:ascii="Times New Roman" w:hAnsi="Times New Roman"/>
          <w:sz w:val="28"/>
          <w:szCs w:val="28"/>
          <w:lang w:val="kk-KZ"/>
        </w:rPr>
        <w:t xml:space="preserve">Стивенс - </w:t>
      </w:r>
      <w:r w:rsidRPr="00F66C73">
        <w:rPr>
          <w:rFonts w:ascii="Times New Roman" w:hAnsi="Times New Roman"/>
          <w:sz w:val="28"/>
          <w:szCs w:val="28"/>
          <w:lang w:val="kk-KZ"/>
        </w:rPr>
        <w:t>Джонсон синдромы және уытты эпидермалық некролиз сияқты эксфолиативтік тері реакциял</w:t>
      </w:r>
      <w:r>
        <w:rPr>
          <w:rFonts w:ascii="Times New Roman" w:hAnsi="Times New Roman"/>
          <w:sz w:val="28"/>
          <w:szCs w:val="28"/>
          <w:lang w:val="kk-KZ"/>
        </w:rPr>
        <w:t xml:space="preserve">ары дамығаны туралы </w:t>
      </w:r>
      <w:r w:rsidRPr="00F66C73">
        <w:rPr>
          <w:rFonts w:ascii="Times New Roman" w:hAnsi="Times New Roman"/>
          <w:sz w:val="28"/>
          <w:szCs w:val="28"/>
          <w:lang w:val="kk-KZ"/>
        </w:rPr>
        <w:t>сирек</w:t>
      </w:r>
      <w:r>
        <w:rPr>
          <w:rFonts w:ascii="Times New Roman" w:hAnsi="Times New Roman"/>
          <w:sz w:val="28"/>
          <w:szCs w:val="28"/>
          <w:lang w:val="kk-KZ"/>
        </w:rPr>
        <w:t xml:space="preserve"> хабарланды</w:t>
      </w:r>
      <w:r w:rsidRPr="00F66C73">
        <w:rPr>
          <w:rFonts w:ascii="Times New Roman" w:hAnsi="Times New Roman"/>
          <w:sz w:val="28"/>
          <w:szCs w:val="28"/>
          <w:lang w:val="kk-KZ"/>
        </w:rPr>
        <w:t>. ЖИТС-пен ауыратын пациенттер көптеген дәрілік заттар</w:t>
      </w:r>
      <w:r>
        <w:rPr>
          <w:rFonts w:ascii="Times New Roman" w:hAnsi="Times New Roman"/>
          <w:sz w:val="28"/>
          <w:szCs w:val="28"/>
          <w:lang w:val="kk-KZ"/>
        </w:rPr>
        <w:t>ды қолданған кезде</w:t>
      </w:r>
      <w:r w:rsidRPr="00F66C73">
        <w:rPr>
          <w:rFonts w:ascii="Times New Roman" w:hAnsi="Times New Roman"/>
          <w:sz w:val="28"/>
          <w:szCs w:val="28"/>
          <w:lang w:val="kk-KZ"/>
        </w:rPr>
        <w:t xml:space="preserve"> тері</w:t>
      </w:r>
      <w:r>
        <w:rPr>
          <w:rFonts w:ascii="Times New Roman" w:hAnsi="Times New Roman"/>
          <w:sz w:val="28"/>
          <w:szCs w:val="28"/>
          <w:lang w:val="kk-KZ"/>
        </w:rPr>
        <w:t>нің</w:t>
      </w:r>
      <w:r w:rsidRPr="00F66C73">
        <w:rPr>
          <w:rFonts w:ascii="Times New Roman" w:hAnsi="Times New Roman"/>
          <w:sz w:val="28"/>
          <w:szCs w:val="28"/>
          <w:lang w:val="kk-KZ"/>
        </w:rPr>
        <w:t xml:space="preserve"> ауыр реакцияларының дамуына </w:t>
      </w:r>
      <w:r>
        <w:rPr>
          <w:rFonts w:ascii="Times New Roman" w:hAnsi="Times New Roman"/>
          <w:sz w:val="28"/>
          <w:szCs w:val="28"/>
          <w:lang w:val="kk-KZ"/>
        </w:rPr>
        <w:t>көбірек бейім. Егер б</w:t>
      </w:r>
      <w:r w:rsidRPr="00F66C73">
        <w:rPr>
          <w:rFonts w:ascii="Times New Roman" w:hAnsi="Times New Roman"/>
          <w:sz w:val="28"/>
          <w:szCs w:val="28"/>
          <w:lang w:val="kk-KZ"/>
        </w:rPr>
        <w:t>еткейлік</w:t>
      </w:r>
      <w:r>
        <w:rPr>
          <w:rFonts w:ascii="Times New Roman" w:hAnsi="Times New Roman"/>
          <w:sz w:val="28"/>
          <w:szCs w:val="28"/>
          <w:lang w:val="kk-KZ"/>
        </w:rPr>
        <w:t xml:space="preserve"> зеңдік инфекциясы бар пациентте</w:t>
      </w:r>
      <w:r w:rsidRPr="00F66C73">
        <w:rPr>
          <w:rFonts w:ascii="Times New Roman" w:hAnsi="Times New Roman"/>
          <w:sz w:val="28"/>
          <w:szCs w:val="28"/>
          <w:lang w:val="kk-KZ"/>
        </w:rPr>
        <w:t xml:space="preserve"> флуконазолды қолданумен </w:t>
      </w:r>
      <w:r>
        <w:rPr>
          <w:rFonts w:ascii="Times New Roman" w:hAnsi="Times New Roman"/>
          <w:sz w:val="28"/>
          <w:szCs w:val="28"/>
          <w:lang w:val="kk-KZ"/>
        </w:rPr>
        <w:t>астасқан</w:t>
      </w:r>
      <w:r w:rsidRPr="00F66C73">
        <w:rPr>
          <w:rFonts w:ascii="Times New Roman" w:hAnsi="Times New Roman"/>
          <w:sz w:val="28"/>
          <w:szCs w:val="28"/>
          <w:lang w:val="kk-KZ"/>
        </w:rPr>
        <w:t xml:space="preserve"> </w:t>
      </w:r>
      <w:r>
        <w:rPr>
          <w:rFonts w:ascii="Times New Roman" w:hAnsi="Times New Roman"/>
          <w:sz w:val="28"/>
          <w:szCs w:val="28"/>
          <w:lang w:val="kk-KZ"/>
        </w:rPr>
        <w:t xml:space="preserve">болуы мүмкін </w:t>
      </w:r>
      <w:r w:rsidRPr="00F66C73">
        <w:rPr>
          <w:rFonts w:ascii="Times New Roman" w:hAnsi="Times New Roman"/>
          <w:sz w:val="28"/>
          <w:szCs w:val="28"/>
          <w:lang w:val="kk-KZ"/>
        </w:rPr>
        <w:t xml:space="preserve">бөртпелер пайда болса, </w:t>
      </w:r>
      <w:r>
        <w:rPr>
          <w:rFonts w:ascii="Times New Roman" w:hAnsi="Times New Roman"/>
          <w:sz w:val="28"/>
          <w:szCs w:val="28"/>
          <w:lang w:val="kk-KZ"/>
        </w:rPr>
        <w:t>препаратты әрі қарай қолдануды тоқтату керек</w:t>
      </w:r>
      <w:r w:rsidRPr="00F66C73">
        <w:rPr>
          <w:rFonts w:ascii="Times New Roman" w:hAnsi="Times New Roman"/>
          <w:sz w:val="28"/>
          <w:szCs w:val="28"/>
          <w:lang w:val="kk-KZ"/>
        </w:rPr>
        <w:t>. Егер инвазиялық/жүйелі зеңдік инфекция</w:t>
      </w:r>
      <w:r>
        <w:rPr>
          <w:rFonts w:ascii="Times New Roman" w:hAnsi="Times New Roman"/>
          <w:sz w:val="28"/>
          <w:szCs w:val="28"/>
          <w:lang w:val="kk-KZ"/>
        </w:rPr>
        <w:t>сы бар пациентте терідегі</w:t>
      </w:r>
      <w:r w:rsidRPr="00F66C73">
        <w:rPr>
          <w:rFonts w:ascii="Times New Roman" w:hAnsi="Times New Roman"/>
          <w:sz w:val="28"/>
          <w:szCs w:val="28"/>
          <w:lang w:val="kk-KZ"/>
        </w:rPr>
        <w:t xml:space="preserve"> бөртпелер пайда болса, </w:t>
      </w:r>
      <w:r>
        <w:rPr>
          <w:rFonts w:ascii="Times New Roman" w:hAnsi="Times New Roman"/>
          <w:sz w:val="28"/>
          <w:szCs w:val="28"/>
          <w:lang w:val="kk-KZ"/>
        </w:rPr>
        <w:t>оның жай-күйін</w:t>
      </w:r>
      <w:r w:rsidRPr="00F66C73">
        <w:rPr>
          <w:rFonts w:ascii="Times New Roman" w:hAnsi="Times New Roman"/>
          <w:sz w:val="28"/>
          <w:szCs w:val="28"/>
          <w:lang w:val="kk-KZ"/>
        </w:rPr>
        <w:t xml:space="preserve"> мұқият бақылау </w:t>
      </w:r>
      <w:r>
        <w:rPr>
          <w:rFonts w:ascii="Times New Roman" w:hAnsi="Times New Roman"/>
          <w:sz w:val="28"/>
          <w:szCs w:val="28"/>
          <w:lang w:val="kk-KZ"/>
        </w:rPr>
        <w:t>керек, ал</w:t>
      </w:r>
      <w:r w:rsidRPr="00F66C73">
        <w:rPr>
          <w:rFonts w:ascii="Times New Roman" w:hAnsi="Times New Roman"/>
          <w:sz w:val="28"/>
          <w:szCs w:val="28"/>
          <w:lang w:val="kk-KZ"/>
        </w:rPr>
        <w:t xml:space="preserve"> буллезді </w:t>
      </w:r>
      <w:r>
        <w:rPr>
          <w:rFonts w:ascii="Times New Roman" w:hAnsi="Times New Roman"/>
          <w:sz w:val="28"/>
          <w:szCs w:val="28"/>
          <w:lang w:val="kk-KZ"/>
        </w:rPr>
        <w:t xml:space="preserve">бөртпелер немесе полиморфты </w:t>
      </w:r>
      <w:r w:rsidRPr="00F66C73">
        <w:rPr>
          <w:rFonts w:ascii="Times New Roman" w:hAnsi="Times New Roman"/>
          <w:sz w:val="28"/>
          <w:szCs w:val="28"/>
          <w:lang w:val="kk-KZ"/>
        </w:rPr>
        <w:t>эритема пайда болған</w:t>
      </w:r>
      <w:r>
        <w:rPr>
          <w:rFonts w:ascii="Times New Roman" w:hAnsi="Times New Roman"/>
          <w:sz w:val="28"/>
          <w:szCs w:val="28"/>
          <w:lang w:val="kk-KZ"/>
        </w:rPr>
        <w:t xml:space="preserve"> жағдайда</w:t>
      </w:r>
      <w:r w:rsidRPr="00F66C73">
        <w:rPr>
          <w:rFonts w:ascii="Times New Roman" w:hAnsi="Times New Roman"/>
          <w:sz w:val="28"/>
          <w:szCs w:val="28"/>
          <w:lang w:val="kk-KZ"/>
        </w:rPr>
        <w:t xml:space="preserve"> флуконазол </w:t>
      </w:r>
      <w:r>
        <w:rPr>
          <w:rFonts w:ascii="Times New Roman" w:hAnsi="Times New Roman"/>
          <w:sz w:val="28"/>
          <w:szCs w:val="28"/>
          <w:lang w:val="kk-KZ"/>
        </w:rPr>
        <w:t>қолдануды</w:t>
      </w:r>
      <w:r w:rsidRPr="00F66C73">
        <w:rPr>
          <w:rFonts w:ascii="Times New Roman" w:hAnsi="Times New Roman"/>
          <w:sz w:val="28"/>
          <w:szCs w:val="28"/>
          <w:lang w:val="kk-KZ"/>
        </w:rPr>
        <w:t xml:space="preserve"> тоқтату керек.  </w:t>
      </w:r>
    </w:p>
    <w:p w14:paraId="4BFCE89E"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Аса жоғары сезімталдық</w:t>
      </w:r>
    </w:p>
    <w:p w14:paraId="4BFCE89F"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 xml:space="preserve">Сирек жағдайларда анафилаксиялық реакциялардың дамығаны жөнінде мәлімделді.     </w:t>
      </w:r>
    </w:p>
    <w:p w14:paraId="4BFCE8A0"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Р450 цитохромы</w:t>
      </w:r>
    </w:p>
    <w:p w14:paraId="4BFCE8A1"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Флуконазол CYP2C9 ферментінің күшті тежегіші және CYP3А4 ферментінің орташа тежегіші болып табылады.  Сондай-ақ флуконазол CYP2C19 ферментінің де тежегіші.  ФУЦИС</w:t>
      </w:r>
      <w:r w:rsidR="00DD685A" w:rsidRPr="00E6675E">
        <w:rPr>
          <w:rFonts w:ascii="Times New Roman" w:hAnsi="Times New Roman"/>
          <w:bCs/>
          <w:sz w:val="28"/>
          <w:szCs w:val="28"/>
          <w:vertAlign w:val="superscript"/>
          <w:lang w:val="kk-KZ"/>
        </w:rPr>
        <w:t>®</w:t>
      </w:r>
      <w:r w:rsidR="006D3CFA" w:rsidRPr="00A207A9">
        <w:rPr>
          <w:rFonts w:ascii="Times New Roman" w:hAnsi="Times New Roman"/>
          <w:iCs/>
          <w:color w:val="000000"/>
          <w:sz w:val="28"/>
          <w:szCs w:val="28"/>
          <w:lang w:val="kk-KZ"/>
        </w:rPr>
        <w:t>ДТ</w:t>
      </w:r>
      <w:r w:rsidRPr="00767F8B">
        <w:rPr>
          <w:rFonts w:ascii="Times New Roman" w:eastAsia="Times New Roman" w:hAnsi="Times New Roman"/>
          <w:bCs/>
          <w:iCs/>
          <w:color w:val="00000A"/>
          <w:sz w:val="28"/>
          <w:szCs w:val="28"/>
          <w:lang w:val="kk-KZ"/>
        </w:rPr>
        <w:t xml:space="preserve"> және CYP2C9, CYP2C19 және CYP3A4 қатысуымен метаболизденетін, емдік аясы тар препараттарды бір мезгілде қабылдап жүрген пациенттердің жағдайын бақылап отырған жөн.  </w:t>
      </w:r>
    </w:p>
    <w:p w14:paraId="4BFCE8A2"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Терфенадин</w:t>
      </w:r>
    </w:p>
    <w:p w14:paraId="4BFCE8A3"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 xml:space="preserve">Терфенадинді және флуконазолды тәулігіне &lt;400 мг дозада бір мезгілде қабылдағанда пациенттің жағдайын мұқият қадағалау керек.  </w:t>
      </w:r>
    </w:p>
    <w:p w14:paraId="4BFCE8A4" w14:textId="77777777" w:rsidR="00767F8B" w:rsidRPr="00411A1D" w:rsidRDefault="00680CB6" w:rsidP="00DD685A">
      <w:pPr>
        <w:spacing w:after="0" w:line="240" w:lineRule="auto"/>
        <w:jc w:val="both"/>
        <w:rPr>
          <w:rFonts w:ascii="Times New Roman" w:eastAsia="Times New Roman" w:hAnsi="Times New Roman"/>
          <w:bCs/>
          <w:iCs/>
          <w:color w:val="00000A"/>
          <w:sz w:val="28"/>
          <w:szCs w:val="28"/>
          <w:u w:val="single"/>
          <w:lang w:val="kk-KZ"/>
        </w:rPr>
      </w:pPr>
      <w:r w:rsidRPr="00767F8B">
        <w:rPr>
          <w:rFonts w:ascii="Times New Roman" w:eastAsia="Times New Roman" w:hAnsi="Times New Roman"/>
          <w:bCs/>
          <w:iCs/>
          <w:color w:val="00000A"/>
          <w:sz w:val="28"/>
          <w:szCs w:val="28"/>
          <w:u w:val="single"/>
          <w:lang w:val="kk-KZ"/>
        </w:rPr>
        <w:t xml:space="preserve">Қосымша заттар. </w:t>
      </w:r>
    </w:p>
    <w:p w14:paraId="4BFCE8A5" w14:textId="056F218B" w:rsidR="00767F8B" w:rsidRPr="00411A1D" w:rsidRDefault="00680CB6" w:rsidP="00DD685A">
      <w:pPr>
        <w:spacing w:after="0" w:line="240" w:lineRule="auto"/>
        <w:jc w:val="both"/>
        <w:rPr>
          <w:rFonts w:ascii="Times New Roman" w:eastAsia="Times New Roman" w:hAnsi="Times New Roman"/>
          <w:bCs/>
          <w:iCs/>
          <w:color w:val="00000A"/>
          <w:sz w:val="28"/>
          <w:szCs w:val="28"/>
          <w:lang w:val="kk-KZ"/>
        </w:rPr>
      </w:pPr>
      <w:r w:rsidRPr="00767F8B">
        <w:rPr>
          <w:rFonts w:ascii="Times New Roman" w:eastAsia="Times New Roman" w:hAnsi="Times New Roman"/>
          <w:bCs/>
          <w:iCs/>
          <w:color w:val="00000A"/>
          <w:sz w:val="28"/>
          <w:szCs w:val="28"/>
          <w:lang w:val="kk-KZ"/>
        </w:rPr>
        <w:t>ФУЦИС</w:t>
      </w:r>
      <w:r w:rsidR="00DD685A" w:rsidRPr="00E6675E">
        <w:rPr>
          <w:rFonts w:ascii="Times New Roman" w:hAnsi="Times New Roman"/>
          <w:bCs/>
          <w:sz w:val="28"/>
          <w:szCs w:val="28"/>
          <w:vertAlign w:val="superscript"/>
          <w:lang w:val="kk-KZ"/>
        </w:rPr>
        <w:t>®</w:t>
      </w:r>
      <w:r w:rsidR="006D3CFA" w:rsidRPr="00A207A9">
        <w:rPr>
          <w:rFonts w:ascii="Times New Roman" w:hAnsi="Times New Roman"/>
          <w:iCs/>
          <w:color w:val="000000"/>
          <w:sz w:val="28"/>
          <w:szCs w:val="28"/>
          <w:lang w:val="kk-KZ"/>
        </w:rPr>
        <w:t>ДТ</w:t>
      </w:r>
      <w:r w:rsidR="00B61393">
        <w:rPr>
          <w:rFonts w:ascii="Times New Roman" w:hAnsi="Times New Roman"/>
          <w:iCs/>
          <w:color w:val="000000"/>
          <w:sz w:val="28"/>
          <w:szCs w:val="28"/>
          <w:lang w:val="kk-KZ"/>
        </w:rPr>
        <w:t xml:space="preserve"> </w:t>
      </w:r>
      <w:r w:rsidRPr="00767F8B">
        <w:rPr>
          <w:rFonts w:ascii="Times New Roman" w:eastAsia="Times New Roman" w:hAnsi="Times New Roman"/>
          <w:bCs/>
          <w:iCs/>
          <w:color w:val="00000A"/>
          <w:sz w:val="28"/>
          <w:szCs w:val="28"/>
          <w:lang w:val="kk-KZ"/>
        </w:rPr>
        <w:t xml:space="preserve">таблеткаларының құрамында лактоза моногидраты бар. Галактоза жағымсыздығы мәселесі, Лапп лактаза жеткіліксіздігі және  глюкоза және галактоза мальабсорбциясы сияқты сирек тұқым қуалайтын аурулары бар пациенттерге бұл препаратты қабылдауға болмайды.  </w:t>
      </w:r>
    </w:p>
    <w:p w14:paraId="4BFCE8A6" w14:textId="77777777" w:rsidR="00672AE6" w:rsidRPr="00411A1D" w:rsidRDefault="00680CB6" w:rsidP="00DD685A">
      <w:pPr>
        <w:spacing w:after="0" w:line="240" w:lineRule="auto"/>
        <w:jc w:val="both"/>
        <w:rPr>
          <w:rFonts w:ascii="Times New Roman" w:hAnsi="Times New Roman"/>
          <w:bCs/>
          <w:i/>
          <w:sz w:val="28"/>
          <w:szCs w:val="28"/>
          <w:lang w:val="kk-KZ"/>
        </w:rPr>
      </w:pPr>
      <w:r w:rsidRPr="00672AE6">
        <w:rPr>
          <w:rFonts w:ascii="Times New Roman" w:hAnsi="Times New Roman"/>
          <w:bCs/>
          <w:i/>
          <w:sz w:val="28"/>
          <w:szCs w:val="28"/>
          <w:lang w:val="kk-KZ"/>
        </w:rPr>
        <w:t>Жүктілік немесе лактация кезінде</w:t>
      </w:r>
    </w:p>
    <w:p w14:paraId="4BFCE8A7" w14:textId="77777777" w:rsidR="00767F8B" w:rsidRPr="00411A1D" w:rsidRDefault="00680CB6" w:rsidP="00DD685A">
      <w:pPr>
        <w:spacing w:after="0" w:line="240" w:lineRule="auto"/>
        <w:jc w:val="both"/>
        <w:rPr>
          <w:rFonts w:ascii="Times New Roman" w:eastAsia="Times New Roman" w:hAnsi="Times New Roman"/>
          <w:i/>
          <w:iCs/>
          <w:sz w:val="28"/>
          <w:szCs w:val="28"/>
          <w:lang w:val="kk-KZ" w:eastAsia="ru-RU"/>
        </w:rPr>
      </w:pPr>
      <w:r w:rsidRPr="00767F8B">
        <w:rPr>
          <w:rFonts w:ascii="Times New Roman" w:eastAsia="Times New Roman" w:hAnsi="Times New Roman"/>
          <w:i/>
          <w:iCs/>
          <w:sz w:val="28"/>
          <w:szCs w:val="28"/>
          <w:lang w:val="kk-KZ" w:eastAsia="ru-RU"/>
        </w:rPr>
        <w:t>Жүктілік</w:t>
      </w:r>
    </w:p>
    <w:p w14:paraId="4BFCE8A8"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Обсервациялық зерттеулердің нәтижелері жүктіліктің бірінші триместрі кезінде флуконазол қабылдаған әйелдерде өздігінен болатын түсіктің жоғары қаупін көрсетті.   </w:t>
      </w:r>
    </w:p>
    <w:p w14:paraId="4BFCE8A9"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Анасы үш ай бойы немесе одан ұзағырақ кокцидиоидомикозға байланысты флуконазолдың жоғары (тәулігіне 400 - 800 мг) дозаларымен ем қабылдаған жаңа туған нәрестелерде туа біткен көптеген ауытқулар (соның ішінде брахицефалия, құлақ қалқаны дисплазиясы, маңдай еңбегінің шамадан тыс ұлғаюы, ортан жіліктің қисаюы және иық-кәрі жілік синостозы) тіркелді.  </w:t>
      </w:r>
      <w:r w:rsidRPr="00767F8B">
        <w:rPr>
          <w:rFonts w:ascii="Times New Roman" w:eastAsia="Times New Roman" w:hAnsi="Times New Roman"/>
          <w:iCs/>
          <w:sz w:val="28"/>
          <w:szCs w:val="28"/>
          <w:lang w:val="kk-KZ" w:eastAsia="ru-RU"/>
        </w:rPr>
        <w:lastRenderedPageBreak/>
        <w:t xml:space="preserve">Флуконазолды қолдану мен осы жағдайлар арасындағы өзара байланыс белгісіз.    Болжамды пайдасы қаупінен елеулі астам жағдайларды қоспағанда, жүктілік кезінде флуконазол стандартты дозаларда және қысқа уақыттық ем ретінде қолданылмауы тиіс.   </w:t>
      </w:r>
    </w:p>
    <w:p w14:paraId="4BFCE8AA" w14:textId="5795442A"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Өмір үшін қауіпті инфекцияларды емдеу жағдайларын қоспағанда, жүктілік кезінде флуконазол үлкен дозаларда және /</w:t>
      </w:r>
      <w:r w:rsidR="009954C6">
        <w:rPr>
          <w:rFonts w:ascii="Times New Roman" w:eastAsia="Times New Roman" w:hAnsi="Times New Roman"/>
          <w:iCs/>
          <w:sz w:val="28"/>
          <w:szCs w:val="28"/>
          <w:lang w:val="kk-KZ" w:eastAsia="ru-RU"/>
        </w:rPr>
        <w:t xml:space="preserve"> </w:t>
      </w:r>
      <w:r w:rsidRPr="00767F8B">
        <w:rPr>
          <w:rFonts w:ascii="Times New Roman" w:eastAsia="Times New Roman" w:hAnsi="Times New Roman"/>
          <w:iCs/>
          <w:sz w:val="28"/>
          <w:szCs w:val="28"/>
          <w:lang w:val="kk-KZ" w:eastAsia="ru-RU"/>
        </w:rPr>
        <w:t xml:space="preserve">немесе ұзақ емдеуге қолданбау керек.     </w:t>
      </w:r>
    </w:p>
    <w:p w14:paraId="4BFCE8AB" w14:textId="77777777" w:rsidR="00767F8B" w:rsidRPr="00411A1D" w:rsidRDefault="00680CB6" w:rsidP="00DD685A">
      <w:pPr>
        <w:spacing w:after="0" w:line="240" w:lineRule="auto"/>
        <w:jc w:val="both"/>
        <w:rPr>
          <w:rFonts w:ascii="Times New Roman" w:eastAsia="Times New Roman" w:hAnsi="Times New Roman"/>
          <w:i/>
          <w:iCs/>
          <w:sz w:val="28"/>
          <w:szCs w:val="28"/>
          <w:lang w:val="kk-KZ" w:eastAsia="ru-RU"/>
        </w:rPr>
      </w:pPr>
      <w:r w:rsidRPr="00767F8B">
        <w:rPr>
          <w:rFonts w:ascii="Times New Roman" w:eastAsia="Times New Roman" w:hAnsi="Times New Roman"/>
          <w:i/>
          <w:iCs/>
          <w:sz w:val="28"/>
          <w:szCs w:val="28"/>
          <w:lang w:val="kk-KZ" w:eastAsia="ru-RU"/>
        </w:rPr>
        <w:t>Бала емізу кезінде</w:t>
      </w:r>
    </w:p>
    <w:p w14:paraId="4BFCE8AC" w14:textId="06689C9B" w:rsidR="009A29D5" w:rsidRPr="00411A1D" w:rsidRDefault="00680CB6" w:rsidP="00CF076B">
      <w:pPr>
        <w:spacing w:after="0" w:line="240" w:lineRule="auto"/>
        <w:jc w:val="both"/>
        <w:rPr>
          <w:rFonts w:ascii="Times New Roman" w:eastAsia="Times New Roman" w:hAnsi="Times New Roman"/>
          <w:iCs/>
          <w:sz w:val="28"/>
          <w:szCs w:val="28"/>
          <w:lang w:val="kk-KZ" w:eastAsia="ru-RU"/>
        </w:rPr>
      </w:pPr>
      <w:r w:rsidRPr="009A29D5">
        <w:rPr>
          <w:rFonts w:ascii="Times New Roman" w:eastAsia="Times New Roman" w:hAnsi="Times New Roman"/>
          <w:iCs/>
          <w:sz w:val="28"/>
          <w:szCs w:val="28"/>
          <w:lang w:val="kk-KZ" w:eastAsia="ru-RU"/>
        </w:rPr>
        <w:t>Емшек сүтіндегі ФУЦИС</w:t>
      </w:r>
      <w:r w:rsidR="00B61393" w:rsidRPr="00E6675E">
        <w:rPr>
          <w:rFonts w:ascii="Times New Roman" w:hAnsi="Times New Roman"/>
          <w:bCs/>
          <w:sz w:val="28"/>
          <w:szCs w:val="28"/>
          <w:vertAlign w:val="superscript"/>
          <w:lang w:val="kk-KZ"/>
        </w:rPr>
        <w:t>®</w:t>
      </w:r>
      <w:r w:rsidRPr="009A29D5">
        <w:rPr>
          <w:rFonts w:ascii="Times New Roman" w:eastAsia="Times New Roman" w:hAnsi="Times New Roman"/>
          <w:iCs/>
          <w:sz w:val="28"/>
          <w:szCs w:val="28"/>
          <w:lang w:val="kk-KZ" w:eastAsia="ru-RU"/>
        </w:rPr>
        <w:t xml:space="preserve"> ДТ концентрациясы оның қан плазмасындағы концентрациясынан төмен. Бала емізуді флуконазолдың 150 мг немесе одан аз стандартты дозасын бір рет қабылдағаннан кейін жалғастыруға болады.  Флуконазолдың үлкен дозасын бірнеше рет қолданғаннан немесе үлкен дозасын қабылдаудан кейін емшекпен емізуді жалғастыру ұсынылмайды.</w:t>
      </w:r>
    </w:p>
    <w:p w14:paraId="4BFCE8AD" w14:textId="77777777" w:rsidR="00FA4F7C" w:rsidRPr="00411A1D" w:rsidRDefault="00680CB6" w:rsidP="00DD685A">
      <w:pPr>
        <w:spacing w:after="0" w:line="240" w:lineRule="auto"/>
        <w:jc w:val="both"/>
        <w:rPr>
          <w:rFonts w:ascii="Times New Roman" w:hAnsi="Times New Roman"/>
          <w:i/>
          <w:sz w:val="28"/>
          <w:szCs w:val="28"/>
          <w:lang w:val="kk-KZ"/>
        </w:rPr>
      </w:pPr>
      <w:r w:rsidRPr="00E6675E">
        <w:rPr>
          <w:rFonts w:ascii="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14:paraId="4BFCE8AE" w14:textId="77777777" w:rsidR="00FA7686" w:rsidRDefault="00680CB6" w:rsidP="00DD685A">
      <w:pPr>
        <w:spacing w:after="0" w:line="240" w:lineRule="auto"/>
        <w:jc w:val="both"/>
        <w:rPr>
          <w:rFonts w:ascii="Times New Roman" w:eastAsia="Times New Roman" w:hAnsi="Times New Roman"/>
          <w:sz w:val="28"/>
          <w:szCs w:val="28"/>
          <w:lang w:eastAsia="ru-RU"/>
        </w:rPr>
      </w:pPr>
      <w:r w:rsidRPr="00767F8B">
        <w:rPr>
          <w:rFonts w:ascii="Times New Roman" w:eastAsia="Times New Roman" w:hAnsi="Times New Roman"/>
          <w:sz w:val="28"/>
          <w:szCs w:val="28"/>
          <w:lang w:val="kk-KZ" w:eastAsia="ru-RU"/>
        </w:rPr>
        <w:t>Автомобильді басқарғанда немесе техниканы пайдаланғанда сақтық танытқан жөн.</w:t>
      </w:r>
    </w:p>
    <w:p w14:paraId="4BFCE8AF" w14:textId="77777777" w:rsidR="00767F8B" w:rsidRPr="00E6675E" w:rsidRDefault="00767F8B" w:rsidP="00DD685A">
      <w:pPr>
        <w:spacing w:after="0" w:line="240" w:lineRule="auto"/>
        <w:jc w:val="both"/>
        <w:rPr>
          <w:rFonts w:ascii="Times New Roman" w:eastAsia="Times New Roman" w:hAnsi="Times New Roman"/>
          <w:b/>
          <w:sz w:val="28"/>
          <w:szCs w:val="28"/>
          <w:lang w:eastAsia="ru-RU"/>
        </w:rPr>
      </w:pPr>
    </w:p>
    <w:p w14:paraId="4BFCE8B0" w14:textId="77777777" w:rsidR="00DB406A" w:rsidRPr="00E6675E" w:rsidRDefault="00680CB6"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KZ" w:eastAsia="ru-RU"/>
        </w:rPr>
        <w:t>Қолдану бойынша ұсынымдар</w:t>
      </w:r>
    </w:p>
    <w:p w14:paraId="4BFCE8B1" w14:textId="77777777" w:rsidR="005C4B12" w:rsidRPr="00E6675E" w:rsidRDefault="00680CB6" w:rsidP="00DD685A">
      <w:pPr>
        <w:spacing w:after="0" w:line="240" w:lineRule="auto"/>
        <w:jc w:val="both"/>
        <w:rPr>
          <w:rFonts w:ascii="Times New Roman" w:eastAsia="Times New Roman" w:hAnsi="Times New Roman"/>
          <w:b/>
          <w:i/>
          <w:sz w:val="28"/>
          <w:szCs w:val="28"/>
          <w:lang w:eastAsia="ru-RU"/>
        </w:rPr>
      </w:pPr>
      <w:bookmarkStart w:id="2" w:name="2175220274"/>
      <w:r w:rsidRPr="00E6675E">
        <w:rPr>
          <w:rFonts w:ascii="Times New Roman" w:eastAsia="Times New Roman" w:hAnsi="Times New Roman"/>
          <w:b/>
          <w:i/>
          <w:sz w:val="28"/>
          <w:szCs w:val="28"/>
          <w:lang w:val="kk-KZ" w:eastAsia="ru-RU"/>
        </w:rPr>
        <w:t xml:space="preserve">Дозалау режимі </w:t>
      </w:r>
    </w:p>
    <w:p w14:paraId="4BFCE8B2"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Флуконазолдың тәуліктік дозасы зеңді инфекцияның түріне және ауырлығына байланысты.  Препаратты көп рет қолдану қажет болғанда инфекцияларды емдеуді зеңді инфекциялар белсенділігінің клиникалық және зертханалық біліністері жойылғанша жалғастырған жөн.  Емдеу ұзақтығының жеткіліксіздігі белсенді инфекциялық үдерістің қайта жаңғыруына әкеп соғуы мүмкін.      </w:t>
      </w:r>
    </w:p>
    <w:p w14:paraId="4BFCE8B3" w14:textId="77777777" w:rsidR="00767F8B" w:rsidRPr="00767F8B" w:rsidRDefault="00680CB6" w:rsidP="00DD685A">
      <w:pPr>
        <w:spacing w:after="0" w:line="240" w:lineRule="auto"/>
        <w:jc w:val="both"/>
        <w:rPr>
          <w:rFonts w:ascii="Times New Roman" w:eastAsia="Times New Roman" w:hAnsi="Times New Roman"/>
          <w:iCs/>
          <w:sz w:val="28"/>
          <w:szCs w:val="28"/>
          <w:lang w:val="en-US" w:eastAsia="ru-RU"/>
        </w:rPr>
      </w:pPr>
      <w:r w:rsidRPr="00767F8B">
        <w:rPr>
          <w:rFonts w:ascii="Times New Roman" w:eastAsia="Times New Roman" w:hAnsi="Times New Roman"/>
          <w:i/>
          <w:iCs/>
          <w:sz w:val="28"/>
          <w:szCs w:val="28"/>
          <w:lang w:val="kk-KZ" w:eastAsia="ru-RU"/>
        </w:rPr>
        <w:t>Ересектер </w:t>
      </w:r>
    </w:p>
    <w:tbl>
      <w:tblPr>
        <w:tblW w:w="9072" w:type="dxa"/>
        <w:tblInd w:w="3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274"/>
        <w:gridCol w:w="2196"/>
        <w:gridCol w:w="2336"/>
        <w:gridCol w:w="2266"/>
      </w:tblGrid>
      <w:tr w:rsidR="00C72A89" w14:paraId="4BFCE8B7" w14:textId="77777777" w:rsidTr="00DD685A">
        <w:tc>
          <w:tcPr>
            <w:tcW w:w="247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BFCE8B4" w14:textId="77777777" w:rsidR="00767F8B" w:rsidRPr="00767F8B" w:rsidRDefault="00680CB6"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val="kk-KZ" w:eastAsia="ru-RU"/>
              </w:rPr>
              <w:t>Көрсетілімдер</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B5" w14:textId="77777777" w:rsidR="00767F8B" w:rsidRPr="00767F8B" w:rsidRDefault="00680CB6"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val="kk-KZ" w:eastAsia="ru-RU"/>
              </w:rPr>
              <w:t>Дозалары</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B6" w14:textId="77777777" w:rsidR="00767F8B" w:rsidRPr="00767F8B" w:rsidRDefault="00680CB6"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val="kk-KZ" w:eastAsia="ru-RU"/>
              </w:rPr>
              <w:t>Емдеу ұзақтығы</w:t>
            </w:r>
          </w:p>
        </w:tc>
      </w:tr>
      <w:tr w:rsidR="00C72A89" w14:paraId="4BFCE8BE" w14:textId="77777777" w:rsidTr="00DD685A">
        <w:tc>
          <w:tcPr>
            <w:tcW w:w="121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BFCE8B8" w14:textId="77777777" w:rsidR="00767F8B" w:rsidRPr="00767F8B" w:rsidRDefault="00680CB6"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val="kk-KZ" w:eastAsia="ru-RU"/>
              </w:rPr>
              <w:t>Криптококкоз</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B9"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Криптококкты менингитті емдеу</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BA"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Екпінді доза: 1-ші күні 400 мг.  Кейінгі доза: </w:t>
            </w:r>
          </w:p>
          <w:p w14:paraId="4BFCE8BB"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200-400 мг</w:t>
            </w:r>
          </w:p>
          <w:p w14:paraId="4BFCE8B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BD"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Әдетте кем дегенде 6-8 апта. Өмірге қауіп төндіретін инфекциялар кезінде тәуліктік дозаны 800 мг-ға дейін арттыруға болады</w:t>
            </w:r>
          </w:p>
        </w:tc>
      </w:tr>
      <w:tr w:rsidR="00C72A89" w14:paraId="4BFCE8C3"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BF"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C0"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Даму қаупі жоғары пациенттерде криптококкты менингиттің қайталануын болдырмауға </w:t>
            </w:r>
            <w:r w:rsidRPr="00767F8B">
              <w:rPr>
                <w:rFonts w:ascii="Times New Roman" w:eastAsia="Times New Roman" w:hAnsi="Times New Roman"/>
                <w:iCs/>
                <w:sz w:val="28"/>
                <w:szCs w:val="28"/>
                <w:lang w:val="kk-KZ" w:eastAsia="ru-RU"/>
              </w:rPr>
              <w:lastRenderedPageBreak/>
              <w:t>арналған демеуші ем</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C1"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lastRenderedPageBreak/>
              <w:t>тәулігіне 200 мг</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C2"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200 мг дозаны қолданғанда емдеу ұзақтығы шектелмейді</w:t>
            </w:r>
          </w:p>
        </w:tc>
      </w:tr>
      <w:tr w:rsidR="00C72A89" w:rsidRPr="008D3381" w14:paraId="4BFCE8C8" w14:textId="77777777" w:rsidTr="00DD685A">
        <w:tc>
          <w:tcPr>
            <w:tcW w:w="1211" w:type="pct"/>
            <w:tcBorders>
              <w:top w:val="outset" w:sz="6" w:space="0" w:color="auto"/>
              <w:left w:val="outset" w:sz="6" w:space="0" w:color="auto"/>
              <w:bottom w:val="outset" w:sz="6" w:space="0" w:color="auto"/>
              <w:right w:val="outset" w:sz="6" w:space="0" w:color="auto"/>
            </w:tcBorders>
            <w:shd w:val="clear" w:color="auto" w:fill="FFFFFF"/>
            <w:hideMark/>
          </w:tcPr>
          <w:p w14:paraId="4BFCE8C4" w14:textId="77777777" w:rsidR="00767F8B" w:rsidRPr="00767F8B" w:rsidRDefault="00680CB6"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val="kk-KZ" w:eastAsia="ru-RU"/>
              </w:rPr>
              <w:t>Кокцидиоидоз</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C5"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C6"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200-400 мг</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C7"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Пациенттің жағдайына байланысты 11-24 ай немесе одан да ұзақ. Инфекциялардың кейбір түрлері, әсіресе менингитті емдеу үшін тәулігіне 800 мг дозаны қолдану мақсатқа сай болуы мүмкін  </w:t>
            </w:r>
          </w:p>
        </w:tc>
      </w:tr>
      <w:tr w:rsidR="00C72A89" w14:paraId="4BFCE8CE" w14:textId="77777777" w:rsidTr="00DD685A">
        <w:tc>
          <w:tcPr>
            <w:tcW w:w="1211" w:type="pct"/>
            <w:tcBorders>
              <w:top w:val="outset" w:sz="6" w:space="0" w:color="auto"/>
              <w:left w:val="outset" w:sz="6" w:space="0" w:color="auto"/>
              <w:bottom w:val="outset" w:sz="6" w:space="0" w:color="auto"/>
              <w:right w:val="outset" w:sz="6" w:space="0" w:color="auto"/>
            </w:tcBorders>
            <w:shd w:val="clear" w:color="auto" w:fill="FFFFFF"/>
            <w:hideMark/>
          </w:tcPr>
          <w:p w14:paraId="4BFCE8C9" w14:textId="77777777" w:rsidR="00767F8B" w:rsidRPr="00767F8B" w:rsidRDefault="00680CB6"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val="kk-KZ" w:eastAsia="ru-RU"/>
              </w:rPr>
              <w:t>Инвазивті кандидоздар</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CA"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CB"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Екпінді доза: 1-ші күні 800 мг. Кейінгі доза: тәулігіне 400 мг</w:t>
            </w:r>
          </w:p>
          <w:p w14:paraId="4BFCE8C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CD"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Кандидемияны емдеудің әдетте ұсынылатын ұзақтығы қан сеппесінің алғашқы теріс нәтижесінен және кандидемия белгілері мен симптомдары жойылғаннан кейін 2 аптаны құрайды.</w:t>
            </w:r>
          </w:p>
        </w:tc>
      </w:tr>
      <w:tr w:rsidR="00C72A89" w14:paraId="4BFCE8D5" w14:textId="77777777" w:rsidTr="00DD685A">
        <w:tc>
          <w:tcPr>
            <w:tcW w:w="121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BFCE8CF" w14:textId="77777777" w:rsidR="00767F8B" w:rsidRPr="00767F8B" w:rsidRDefault="00680CB6"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val="kk-KZ" w:eastAsia="ru-RU"/>
              </w:rPr>
              <w:t>Шырышты қабықтар кандидозы</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D0"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Ауыз-жұтқыншақтың кандидозы</w:t>
            </w:r>
            <w:r w:rsidRPr="00767F8B">
              <w:rPr>
                <w:rFonts w:ascii="Times New Roman" w:eastAsia="Times New Roman" w:hAnsi="Times New Roman"/>
                <w:iCs/>
                <w:sz w:val="28"/>
                <w:szCs w:val="28"/>
                <w:lang w:val="kk-KZ" w:eastAsia="ru-RU"/>
              </w:rPr>
              <w:br/>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D1"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Екпінді доза: 1-ші күні 200-400 мг</w:t>
            </w:r>
          </w:p>
          <w:p w14:paraId="4BFCE8D2"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Кейінгі доза: тәулігіне 100-200 мг</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D3"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7–21 күн (ауыз-жұтқыншақ кандидозының ремиссиясына қол жеткізгенге дейін).  </w:t>
            </w:r>
          </w:p>
          <w:p w14:paraId="4BFCE8D4"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Ауыр иммун тапшылығы бар пациенттер үшін емдеу ұзақтығын арттыруға болады</w:t>
            </w:r>
          </w:p>
        </w:tc>
      </w:tr>
      <w:tr w:rsidR="00C72A89" w14:paraId="4BFCE8DC"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D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D7"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Өңештің кандидозы</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D8"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Екпінді доза: 1-ші күні 200-400 мг</w:t>
            </w:r>
          </w:p>
          <w:p w14:paraId="4BFCE8D9"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Кейінгі доза: тәулігіне 100-200 мг</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DA"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14-30 күн (өңеш кандидозының ремиссиясына қол жеткізгенге дейін).  </w:t>
            </w:r>
          </w:p>
          <w:p w14:paraId="4BFCE8DB"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lastRenderedPageBreak/>
              <w:t>Ауыр иммун тапшылығы бар пациенттер үшін емдеу ұзақтығын арттыруға болады</w:t>
            </w:r>
          </w:p>
        </w:tc>
      </w:tr>
      <w:tr w:rsidR="00C72A89" w14:paraId="4BFCE8E2"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D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DE"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Кандидурия</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DF"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200-400 мг</w:t>
            </w:r>
          </w:p>
          <w:p w14:paraId="4BFCE8E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E1"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7-21 күн. Ауыр иммун тапшылығы бар пациенттер үшін емдеу ұзақтығын арттыруға болады</w:t>
            </w:r>
          </w:p>
        </w:tc>
      </w:tr>
      <w:tr w:rsidR="00C72A89" w14:paraId="4BFCE8E8"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E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E4"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Созылмалы атрофиялық кандидоз</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E5"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50 мг</w:t>
            </w:r>
          </w:p>
          <w:p w14:paraId="4BFCE8E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E7"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14 күн</w:t>
            </w:r>
          </w:p>
        </w:tc>
      </w:tr>
      <w:tr w:rsidR="00C72A89" w14:paraId="4BFCE8EE"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E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EA"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Терінің және шырышты қабықтардың созылмалы кандидозы</w:t>
            </w:r>
          </w:p>
          <w:p w14:paraId="4BFCE8E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EC"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50-100 мг</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ED"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28 күнге дейін. Ауыр инфекция немесе иммун тапшылығы бар пациенттер үшін емдеу ұзақтығын арттыруға болады</w:t>
            </w:r>
          </w:p>
        </w:tc>
      </w:tr>
      <w:tr w:rsidR="00C72A89" w14:paraId="4BFCE8F3" w14:textId="77777777" w:rsidTr="00DD685A">
        <w:tc>
          <w:tcPr>
            <w:tcW w:w="121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BFCE8EF" w14:textId="77777777" w:rsidR="00767F8B" w:rsidRPr="00767F8B" w:rsidRDefault="00680CB6"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val="kk-KZ" w:eastAsia="ru-RU"/>
              </w:rPr>
              <w:t>АИТВ-мен ауыратын, оның даму қаупі жоғары пациенттерде шырышты қабық кандидозы қайталануының алдын алу</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F0"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Ауыз-жұтқыншақтың кандидозы</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F1"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100-200 мг немесе аптасына 3 рет 200 мг</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F2"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Иммунитеті созылмалы төмендеген пациенттер үшін шектеусіз уақыт ішінде</w:t>
            </w:r>
          </w:p>
        </w:tc>
      </w:tr>
      <w:tr w:rsidR="00C72A89" w14:paraId="4BFCE8F8"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CE8F4"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8F5"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Өңештің кандидозы</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8F6"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Тәулігіне 100-200 мг немесе аптасына 3 рет 200 мг</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8F7"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Иммунитеті созылмалы төмендеген пациенттер үшін шектеусіз уақыт ішінде</w:t>
            </w:r>
          </w:p>
        </w:tc>
      </w:tr>
      <w:tr w:rsidR="00C72A89" w14:paraId="4BFCE8FF" w14:textId="77777777" w:rsidTr="00DD685A">
        <w:tc>
          <w:tcPr>
            <w:tcW w:w="1211" w:type="pct"/>
            <w:vMerge w:val="restart"/>
            <w:tcBorders>
              <w:top w:val="outset" w:sz="6" w:space="0" w:color="auto"/>
              <w:left w:val="outset" w:sz="6" w:space="0" w:color="auto"/>
              <w:right w:val="outset" w:sz="6" w:space="0" w:color="auto"/>
            </w:tcBorders>
            <w:shd w:val="clear" w:color="auto" w:fill="FFFFFF"/>
            <w:vAlign w:val="center"/>
          </w:tcPr>
          <w:p w14:paraId="4BFCE8F9" w14:textId="77777777" w:rsidR="00767F8B" w:rsidRPr="00767F8B" w:rsidRDefault="00680CB6"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val="kk-KZ" w:eastAsia="ru-RU"/>
              </w:rPr>
              <w:t>Генитальді кандидоз</w:t>
            </w:r>
          </w:p>
          <w:p w14:paraId="4BFCE8FA"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tcPr>
          <w:p w14:paraId="4BFCE8FB"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Жедел қынаптық кандидоз</w:t>
            </w:r>
          </w:p>
          <w:p w14:paraId="4BFCE8FC"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Жедел кандидозды баланит</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4BFCE8FD"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150 мг</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4BFCE8FE"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бір рет</w:t>
            </w:r>
          </w:p>
        </w:tc>
      </w:tr>
      <w:tr w:rsidR="00C72A89" w14:paraId="4BFCE904" w14:textId="77777777" w:rsidTr="00DD685A">
        <w:tc>
          <w:tcPr>
            <w:tcW w:w="1211" w:type="pct"/>
            <w:vMerge/>
            <w:tcBorders>
              <w:left w:val="outset" w:sz="6" w:space="0" w:color="auto"/>
              <w:bottom w:val="outset" w:sz="6" w:space="0" w:color="auto"/>
              <w:right w:val="outset" w:sz="6" w:space="0" w:color="auto"/>
            </w:tcBorders>
            <w:shd w:val="clear" w:color="auto" w:fill="FFFFFF"/>
            <w:vAlign w:val="center"/>
          </w:tcPr>
          <w:p w14:paraId="4BFCE900"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tcPr>
          <w:p w14:paraId="4BFCE901"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Қайталанатын қынаптық кандидоздың емі және  профилактикасы </w:t>
            </w:r>
            <w:r w:rsidRPr="00767F8B">
              <w:rPr>
                <w:rFonts w:ascii="Times New Roman" w:eastAsia="Times New Roman" w:hAnsi="Times New Roman"/>
                <w:iCs/>
                <w:sz w:val="28"/>
                <w:szCs w:val="28"/>
                <w:lang w:val="kk-KZ" w:eastAsia="ru-RU"/>
              </w:rPr>
              <w:lastRenderedPageBreak/>
              <w:t xml:space="preserve">(жылына 4 немесе одан астам жағдайлары).     </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4BFCE902"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lastRenderedPageBreak/>
              <w:t xml:space="preserve">3 күнде 1 рет 150 мг.   Барлығы 3 доза қабылдау керек (1-ші, 4-ші және 7-ші </w:t>
            </w:r>
            <w:r w:rsidRPr="00767F8B">
              <w:rPr>
                <w:rFonts w:ascii="Times New Roman" w:eastAsia="Times New Roman" w:hAnsi="Times New Roman"/>
                <w:iCs/>
                <w:sz w:val="28"/>
                <w:szCs w:val="28"/>
                <w:lang w:val="kk-KZ" w:eastAsia="ru-RU"/>
              </w:rPr>
              <w:lastRenderedPageBreak/>
              <w:t xml:space="preserve">күндері).  Содан кейін 150 мг-ден аптасына 1 рет  демеуші доза қабылдау керек </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4BFCE903"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lastRenderedPageBreak/>
              <w:t>Демеуші доза: 6 ай</w:t>
            </w:r>
          </w:p>
        </w:tc>
      </w:tr>
      <w:tr w:rsidR="00C72A89" w14:paraId="4BFCE909" w14:textId="77777777" w:rsidTr="00DD685A">
        <w:tc>
          <w:tcPr>
            <w:tcW w:w="1211" w:type="pct"/>
            <w:vMerge w:val="restart"/>
            <w:tcBorders>
              <w:left w:val="outset" w:sz="6" w:space="0" w:color="auto"/>
              <w:right w:val="outset" w:sz="6" w:space="0" w:color="auto"/>
            </w:tcBorders>
            <w:shd w:val="clear" w:color="auto" w:fill="FFFFFF"/>
            <w:vAlign w:val="center"/>
          </w:tcPr>
          <w:p w14:paraId="4BFCE905"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b/>
                <w:iCs/>
                <w:sz w:val="28"/>
                <w:szCs w:val="28"/>
                <w:lang w:val="kk-KZ" w:eastAsia="ru-RU"/>
              </w:rPr>
              <w:t>Дерматомикоз</w:t>
            </w:r>
          </w:p>
        </w:tc>
        <w:tc>
          <w:tcPr>
            <w:tcW w:w="1263" w:type="pct"/>
            <w:tcBorders>
              <w:top w:val="outset" w:sz="6" w:space="0" w:color="auto"/>
              <w:left w:val="outset" w:sz="6" w:space="0" w:color="auto"/>
              <w:bottom w:val="outset" w:sz="6" w:space="0" w:color="auto"/>
              <w:right w:val="outset" w:sz="6" w:space="0" w:color="auto"/>
            </w:tcBorders>
            <w:shd w:val="clear" w:color="auto" w:fill="FFFFFF"/>
          </w:tcPr>
          <w:p w14:paraId="4BFCE906"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табан микозы</w:t>
            </w:r>
            <w:r w:rsidRPr="00767F8B">
              <w:rPr>
                <w:rFonts w:ascii="Times New Roman" w:eastAsia="Times New Roman" w:hAnsi="Times New Roman"/>
                <w:iCs/>
                <w:sz w:val="28"/>
                <w:szCs w:val="28"/>
                <w:lang w:val="kk-KZ" w:eastAsia="ru-RU"/>
              </w:rPr>
              <w:br/>
              <w:t>- тегіс тері микозы</w:t>
            </w:r>
            <w:r w:rsidRPr="00767F8B">
              <w:rPr>
                <w:rFonts w:ascii="Times New Roman" w:eastAsia="Times New Roman" w:hAnsi="Times New Roman"/>
                <w:iCs/>
                <w:sz w:val="28"/>
                <w:szCs w:val="28"/>
                <w:lang w:val="kk-KZ" w:eastAsia="ru-RU"/>
              </w:rPr>
              <w:br/>
              <w:t xml:space="preserve"> - шаптың дерматомикозы</w:t>
            </w:r>
            <w:r w:rsidRPr="00767F8B">
              <w:rPr>
                <w:rFonts w:ascii="Times New Roman" w:eastAsia="Times New Roman" w:hAnsi="Times New Roman"/>
                <w:iCs/>
                <w:sz w:val="28"/>
                <w:szCs w:val="28"/>
                <w:lang w:val="kk-KZ" w:eastAsia="ru-RU"/>
              </w:rPr>
              <w:br/>
              <w:t xml:space="preserve"> - терінің кандидоздық инфекциялары </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4BFCE907"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150 мг аптасына 1 рет    немесе тәулігіне 1 рет 50 мг </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4BFCE908"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2-4 апта; табан микозын емдеу 6 аптаға дейін жалғасуы мүмкін </w:t>
            </w:r>
          </w:p>
        </w:tc>
      </w:tr>
      <w:tr w:rsidR="00C72A89" w14:paraId="4BFCE90E" w14:textId="77777777" w:rsidTr="00DD685A">
        <w:tc>
          <w:tcPr>
            <w:tcW w:w="1211" w:type="pct"/>
            <w:vMerge/>
            <w:tcBorders>
              <w:left w:val="outset" w:sz="6" w:space="0" w:color="auto"/>
              <w:right w:val="outset" w:sz="6" w:space="0" w:color="auto"/>
            </w:tcBorders>
            <w:shd w:val="clear" w:color="auto" w:fill="FFFFFF"/>
            <w:vAlign w:val="center"/>
          </w:tcPr>
          <w:p w14:paraId="4BFCE90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vMerge w:val="restart"/>
            <w:tcBorders>
              <w:top w:val="outset" w:sz="6" w:space="0" w:color="auto"/>
              <w:left w:val="outset" w:sz="6" w:space="0" w:color="auto"/>
              <w:right w:val="outset" w:sz="6" w:space="0" w:color="auto"/>
            </w:tcBorders>
            <w:shd w:val="clear" w:color="auto" w:fill="FFFFFF"/>
          </w:tcPr>
          <w:p w14:paraId="4BFCE90B"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 түрлі-түсті теміреткі </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4BFCE90C"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300-400 мг аптасына бір рет  </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4BFCE90D"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1-3 апта</w:t>
            </w:r>
          </w:p>
        </w:tc>
      </w:tr>
      <w:tr w:rsidR="00C72A89" w14:paraId="4BFCE914" w14:textId="77777777" w:rsidTr="00DD685A">
        <w:tc>
          <w:tcPr>
            <w:tcW w:w="1211" w:type="pct"/>
            <w:vMerge/>
            <w:tcBorders>
              <w:left w:val="outset" w:sz="6" w:space="0" w:color="auto"/>
              <w:bottom w:val="outset" w:sz="6" w:space="0" w:color="auto"/>
              <w:right w:val="outset" w:sz="6" w:space="0" w:color="auto"/>
            </w:tcBorders>
            <w:shd w:val="clear" w:color="auto" w:fill="FFFFFF"/>
            <w:vAlign w:val="center"/>
          </w:tcPr>
          <w:p w14:paraId="4BFCE90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vMerge/>
            <w:tcBorders>
              <w:left w:val="outset" w:sz="6" w:space="0" w:color="auto"/>
              <w:bottom w:val="outset" w:sz="6" w:space="0" w:color="auto"/>
              <w:right w:val="outset" w:sz="6" w:space="0" w:color="auto"/>
            </w:tcBorders>
            <w:shd w:val="clear" w:color="auto" w:fill="FFFFFF"/>
          </w:tcPr>
          <w:p w14:paraId="4BFCE91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4BFCE911"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тәулігіне 1 рет 50 мг </w:t>
            </w:r>
          </w:p>
          <w:p w14:paraId="4BFCE91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4BFCE913"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2-4 апта</w:t>
            </w:r>
          </w:p>
        </w:tc>
      </w:tr>
      <w:tr w:rsidR="00C72A89" w:rsidRPr="008D3381" w14:paraId="4BFCE919" w14:textId="77777777" w:rsidTr="00DD685A">
        <w:tc>
          <w:tcPr>
            <w:tcW w:w="1211" w:type="pct"/>
            <w:tcBorders>
              <w:left w:val="outset" w:sz="6" w:space="0" w:color="auto"/>
              <w:bottom w:val="outset" w:sz="6" w:space="0" w:color="auto"/>
              <w:right w:val="outset" w:sz="6" w:space="0" w:color="auto"/>
            </w:tcBorders>
            <w:shd w:val="clear" w:color="auto" w:fill="FFFFFF"/>
            <w:vAlign w:val="center"/>
          </w:tcPr>
          <w:p w14:paraId="4BFCE91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left w:val="outset" w:sz="6" w:space="0" w:color="auto"/>
              <w:bottom w:val="outset" w:sz="6" w:space="0" w:color="auto"/>
              <w:right w:val="outset" w:sz="6" w:space="0" w:color="auto"/>
            </w:tcBorders>
            <w:shd w:val="clear" w:color="auto" w:fill="FFFFFF"/>
          </w:tcPr>
          <w:p w14:paraId="4BFCE916"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дерматофитты онихомикоз</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4BFCE917"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 xml:space="preserve">150 мг аптасына бір  рет  </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4BFCE918"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Емді инфекция жұқтырған тырнақтың орнына жаңа сау тырнақ өскенше жалғастыру керек.    Қолдағы тырнақтың өсуіне әдетте 3-тен 6 айға дейінгі уақыт, үлкен башпайдағы дені сау тырнақ өсуіне тиісінше 6-дан 12 айға дейінгі уақыт керек.    Алайда өсу жылдамдығы пациенттерде әртүрлі және жасына байланысты болуы мүмкін.  Ұзақ созылмалы инфекцияны оң нәтижемен емдегеннен кейін, </w:t>
            </w:r>
            <w:r w:rsidRPr="00767F8B">
              <w:rPr>
                <w:rFonts w:ascii="Times New Roman" w:eastAsia="Times New Roman" w:hAnsi="Times New Roman"/>
                <w:iCs/>
                <w:sz w:val="28"/>
                <w:szCs w:val="28"/>
                <w:lang w:val="kk-KZ" w:eastAsia="ru-RU"/>
              </w:rPr>
              <w:lastRenderedPageBreak/>
              <w:t>кейде тырнақтар пішіні өзгеріссіз қалады.</w:t>
            </w:r>
          </w:p>
        </w:tc>
      </w:tr>
      <w:tr w:rsidR="00C72A89" w14:paraId="4BFCE91F" w14:textId="77777777" w:rsidTr="00DD685A">
        <w:tc>
          <w:tcPr>
            <w:tcW w:w="1211" w:type="pct"/>
            <w:tcBorders>
              <w:top w:val="outset" w:sz="6" w:space="0" w:color="auto"/>
              <w:left w:val="outset" w:sz="6" w:space="0" w:color="auto"/>
              <w:bottom w:val="outset" w:sz="6" w:space="0" w:color="auto"/>
              <w:right w:val="outset" w:sz="6" w:space="0" w:color="auto"/>
            </w:tcBorders>
            <w:shd w:val="clear" w:color="auto" w:fill="FFFFFF"/>
            <w:hideMark/>
          </w:tcPr>
          <w:p w14:paraId="4BFCE91A" w14:textId="77777777" w:rsidR="00767F8B" w:rsidRPr="00767F8B" w:rsidRDefault="00680CB6"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val="kk-KZ" w:eastAsia="ru-RU"/>
              </w:rPr>
              <w:lastRenderedPageBreak/>
              <w:t>Кандидозды инфекцияның профилактикасы</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BFCE91B"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FCE91C"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200-400 мг</w:t>
            </w:r>
          </w:p>
          <w:p w14:paraId="4BFCE91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BFCE91E"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Емдеуді  күтілетін нейтропенияның дамуынан бірнеше күн бұрын бастаған және нейтрофилдер саны &gt;1000/мм</w:t>
            </w:r>
            <w:r w:rsidRPr="00767F8B">
              <w:rPr>
                <w:rFonts w:ascii="Times New Roman" w:eastAsia="Times New Roman" w:hAnsi="Times New Roman"/>
                <w:iCs/>
                <w:sz w:val="28"/>
                <w:szCs w:val="28"/>
                <w:vertAlign w:val="superscript"/>
                <w:lang w:val="kk-KZ" w:eastAsia="ru-RU"/>
              </w:rPr>
              <w:t>3</w:t>
            </w:r>
            <w:r w:rsidRPr="00767F8B">
              <w:rPr>
                <w:rFonts w:ascii="Times New Roman" w:eastAsia="Times New Roman" w:hAnsi="Times New Roman"/>
                <w:iCs/>
                <w:sz w:val="28"/>
                <w:szCs w:val="28"/>
                <w:lang w:val="kk-KZ" w:eastAsia="ru-RU"/>
              </w:rPr>
              <w:t xml:space="preserve"> артқаннан кейін 7 күн бойы жалғастырған жөн.</w:t>
            </w:r>
          </w:p>
        </w:tc>
      </w:tr>
    </w:tbl>
    <w:p w14:paraId="4BFCE920" w14:textId="77777777" w:rsidR="001C2E39" w:rsidRDefault="001C2E39" w:rsidP="00DD685A">
      <w:pPr>
        <w:spacing w:after="0" w:line="240" w:lineRule="auto"/>
        <w:jc w:val="both"/>
        <w:rPr>
          <w:rFonts w:ascii="Times New Roman" w:eastAsia="Times New Roman" w:hAnsi="Times New Roman"/>
          <w:b/>
          <w:bCs/>
          <w:sz w:val="28"/>
          <w:szCs w:val="28"/>
          <w:lang w:eastAsia="ru-RU"/>
        </w:rPr>
      </w:pPr>
    </w:p>
    <w:p w14:paraId="4BFCE921" w14:textId="77777777" w:rsidR="00767F8B" w:rsidRPr="001C2E39" w:rsidRDefault="00680CB6" w:rsidP="00DD685A">
      <w:pPr>
        <w:spacing w:after="0" w:line="240" w:lineRule="auto"/>
        <w:jc w:val="both"/>
        <w:rPr>
          <w:rFonts w:ascii="Times New Roman" w:eastAsia="Times New Roman" w:hAnsi="Times New Roman"/>
          <w:bCs/>
          <w:sz w:val="28"/>
          <w:szCs w:val="28"/>
          <w:u w:val="single"/>
          <w:lang w:eastAsia="ru-RU"/>
        </w:rPr>
      </w:pPr>
      <w:r w:rsidRPr="001C2E39">
        <w:rPr>
          <w:rFonts w:ascii="Times New Roman" w:eastAsia="Times New Roman" w:hAnsi="Times New Roman"/>
          <w:bCs/>
          <w:sz w:val="28"/>
          <w:szCs w:val="28"/>
          <w:u w:val="single"/>
          <w:lang w:val="kk-KZ" w:eastAsia="ru-RU"/>
        </w:rPr>
        <w:t>Пациенттердің ерекше топтары</w:t>
      </w:r>
    </w:p>
    <w:p w14:paraId="4BFCE922" w14:textId="77777777" w:rsidR="00767F8B" w:rsidRPr="00767F8B" w:rsidRDefault="00680CB6" w:rsidP="00DD685A">
      <w:pPr>
        <w:spacing w:after="0" w:line="240" w:lineRule="auto"/>
        <w:jc w:val="both"/>
        <w:rPr>
          <w:rFonts w:ascii="Times New Roman" w:eastAsia="Times New Roman" w:hAnsi="Times New Roman"/>
          <w:i/>
          <w:iCs/>
          <w:sz w:val="28"/>
          <w:szCs w:val="28"/>
          <w:lang w:eastAsia="ru-RU"/>
        </w:rPr>
      </w:pPr>
      <w:bookmarkStart w:id="3" w:name="_Hlk60146944"/>
      <w:r w:rsidRPr="00767F8B">
        <w:rPr>
          <w:rFonts w:ascii="Times New Roman" w:eastAsia="Times New Roman" w:hAnsi="Times New Roman"/>
          <w:i/>
          <w:iCs/>
          <w:sz w:val="28"/>
          <w:szCs w:val="28"/>
          <w:lang w:val="kk-KZ" w:eastAsia="ru-RU"/>
        </w:rPr>
        <w:t>Егде жастағы пациенттер</w:t>
      </w:r>
    </w:p>
    <w:p w14:paraId="4BFCE923" w14:textId="77777777" w:rsidR="00DD685A" w:rsidRPr="00DD685A" w:rsidRDefault="00680CB6" w:rsidP="00DD685A">
      <w:pPr>
        <w:spacing w:after="0" w:line="240" w:lineRule="auto"/>
        <w:jc w:val="both"/>
        <w:rPr>
          <w:rFonts w:ascii="Times New Roman" w:eastAsia="Times New Roman" w:hAnsi="Times New Roman"/>
          <w:iCs/>
          <w:sz w:val="28"/>
          <w:szCs w:val="28"/>
          <w:lang w:eastAsia="ru-RU"/>
        </w:rPr>
      </w:pPr>
      <w:r w:rsidRPr="00DD685A">
        <w:rPr>
          <w:rFonts w:ascii="Times New Roman" w:eastAsia="Times New Roman" w:hAnsi="Times New Roman"/>
          <w:iCs/>
          <w:sz w:val="28"/>
          <w:szCs w:val="28"/>
          <w:lang w:val="kk-KZ" w:eastAsia="ru-RU"/>
        </w:rPr>
        <w:t xml:space="preserve">Бүйрек жеткіліксіздігінің белгілері болмаған жағдайда препарат әдеттегі дозада қолданылады. </w:t>
      </w:r>
    </w:p>
    <w:p w14:paraId="4BFCE924" w14:textId="77777777" w:rsidR="00DD685A" w:rsidRPr="00DD685A" w:rsidRDefault="00680CB6" w:rsidP="00DD685A">
      <w:pPr>
        <w:spacing w:after="0" w:line="240" w:lineRule="auto"/>
        <w:jc w:val="both"/>
        <w:rPr>
          <w:rFonts w:ascii="Times New Roman" w:eastAsia="Times New Roman" w:hAnsi="Times New Roman"/>
          <w:i/>
          <w:iCs/>
          <w:sz w:val="28"/>
          <w:szCs w:val="28"/>
          <w:lang w:eastAsia="ru-RU"/>
        </w:rPr>
      </w:pPr>
      <w:r w:rsidRPr="00DD685A">
        <w:rPr>
          <w:rFonts w:ascii="Times New Roman" w:eastAsia="Times New Roman" w:hAnsi="Times New Roman"/>
          <w:i/>
          <w:iCs/>
          <w:sz w:val="28"/>
          <w:szCs w:val="28"/>
          <w:lang w:val="kk-KZ" w:eastAsia="ru-RU"/>
        </w:rPr>
        <w:t>Бүйрек жеткіліксіздігі бар пациенттер</w:t>
      </w:r>
    </w:p>
    <w:p w14:paraId="4BFCE925"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ФУЦИС</w:t>
      </w:r>
      <w:r w:rsidR="00DD685A" w:rsidRPr="00E6675E">
        <w:rPr>
          <w:rFonts w:ascii="Times New Roman" w:hAnsi="Times New Roman"/>
          <w:bCs/>
          <w:sz w:val="28"/>
          <w:szCs w:val="28"/>
          <w:vertAlign w:val="superscript"/>
          <w:lang w:val="kk-KZ"/>
        </w:rPr>
        <w:t>®</w:t>
      </w:r>
      <w:r w:rsidR="006D3CFA" w:rsidRPr="006D3CFA">
        <w:rPr>
          <w:rFonts w:ascii="Times New Roman" w:hAnsi="Times New Roman"/>
          <w:iCs/>
          <w:color w:val="000000"/>
          <w:sz w:val="28"/>
          <w:szCs w:val="28"/>
          <w:lang w:val="kk-KZ"/>
        </w:rPr>
        <w:t>ДТ</w:t>
      </w:r>
      <w:r w:rsidRPr="00767F8B">
        <w:rPr>
          <w:rFonts w:ascii="Times New Roman" w:eastAsia="Times New Roman" w:hAnsi="Times New Roman"/>
          <w:iCs/>
          <w:sz w:val="28"/>
          <w:szCs w:val="28"/>
          <w:lang w:val="kk-KZ" w:eastAsia="ru-RU"/>
        </w:rPr>
        <w:t xml:space="preserve"> өзгермеген белсенді зат түрінде көбіне несеппен шығарылады.  Бір реттік қолданғанда дозаны түзету қажет емес. Бүйрек функциясы бұзылған пациенттерде (балаларды қоса) препаратты көп реттік қабылдау қажет болғанда емнің 1-ші күні белгілі бір көрсетілімдердегі күн сайынғы ұсынылатын дозаға байланысты бастапқы 50–400 мг дозаны қолданған жөн.    Екпінді дозадан кейін тәуліктік дозаны (көрсетілімдеріне байланысты) төмендегі кестеге сәйкес есептеген жөн:   </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182"/>
        <w:gridCol w:w="3758"/>
      </w:tblGrid>
      <w:tr w:rsidR="00C72A89" w14:paraId="4BFCE928"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26"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Креатинин клиренсі, мл / мин</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27"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Ұсынылатын дозадағы үлесі,%</w:t>
            </w:r>
          </w:p>
        </w:tc>
      </w:tr>
      <w:tr w:rsidR="00C72A89" w14:paraId="4BFCE92B"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29"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&gt;50</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2A"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100%</w:t>
            </w:r>
          </w:p>
        </w:tc>
      </w:tr>
      <w:tr w:rsidR="00C72A89" w14:paraId="4BFCE92E"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2C"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≤50 (диализсіз)</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2D"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50%</w:t>
            </w:r>
          </w:p>
        </w:tc>
      </w:tr>
      <w:tr w:rsidR="00C72A89" w14:paraId="4BFCE931"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2F"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Тұрақты диализ</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30" w14:textId="77777777" w:rsidR="00767F8B" w:rsidRPr="00767F8B" w:rsidRDefault="00680CB6"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val="kk-KZ" w:eastAsia="ru-RU"/>
              </w:rPr>
              <w:t>100% (әрбір диализден кейін)</w:t>
            </w:r>
          </w:p>
        </w:tc>
      </w:tr>
    </w:tbl>
    <w:p w14:paraId="4BFCE932"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Жүйелі диализде жүрген пациенттер әрбір диализден кейін ұсынылатын дозаны 100% қабылдауы тиіс.  Диализ жүргізілмейтін күні пациент креатинин клиренсіне байланысты түзетілген дозаны қабылдауы тиіс.    </w:t>
      </w:r>
    </w:p>
    <w:p w14:paraId="4BFCE933" w14:textId="77777777" w:rsidR="00DD685A" w:rsidRPr="00411A1D" w:rsidRDefault="00680CB6" w:rsidP="00DD685A">
      <w:pPr>
        <w:spacing w:after="0" w:line="240" w:lineRule="auto"/>
        <w:jc w:val="both"/>
        <w:rPr>
          <w:rFonts w:ascii="Times New Roman" w:eastAsia="Times New Roman" w:hAnsi="Times New Roman"/>
          <w:i/>
          <w:iCs/>
          <w:sz w:val="28"/>
          <w:szCs w:val="28"/>
          <w:lang w:val="kk-KZ" w:eastAsia="ru-RU"/>
        </w:rPr>
      </w:pPr>
      <w:r w:rsidRPr="00DD685A">
        <w:rPr>
          <w:rFonts w:ascii="Times New Roman" w:eastAsia="Times New Roman" w:hAnsi="Times New Roman"/>
          <w:i/>
          <w:iCs/>
          <w:sz w:val="28"/>
          <w:szCs w:val="28"/>
          <w:lang w:val="kk-KZ" w:eastAsia="ru-RU"/>
        </w:rPr>
        <w:t>Бауыр жеткіліксіздігі бар пациенттер</w:t>
      </w:r>
    </w:p>
    <w:p w14:paraId="4BFCE934" w14:textId="764CA492"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bCs/>
          <w:iCs/>
          <w:sz w:val="28"/>
          <w:szCs w:val="28"/>
          <w:lang w:val="kk-KZ" w:eastAsia="ru-RU"/>
        </w:rPr>
        <w:t>ФУЦИС</w:t>
      </w:r>
      <w:r w:rsidR="00DD685A" w:rsidRPr="00E6675E">
        <w:rPr>
          <w:rFonts w:ascii="Times New Roman" w:hAnsi="Times New Roman"/>
          <w:bCs/>
          <w:sz w:val="28"/>
          <w:szCs w:val="28"/>
          <w:vertAlign w:val="superscript"/>
          <w:lang w:val="kk-KZ"/>
        </w:rPr>
        <w:t>®</w:t>
      </w:r>
      <w:r w:rsidR="006D3CFA" w:rsidRPr="00A207A9">
        <w:rPr>
          <w:rFonts w:ascii="Times New Roman" w:hAnsi="Times New Roman"/>
          <w:iCs/>
          <w:color w:val="000000"/>
          <w:sz w:val="28"/>
          <w:szCs w:val="28"/>
          <w:lang w:val="kk-KZ"/>
        </w:rPr>
        <w:t>ДТ</w:t>
      </w:r>
      <w:r w:rsidR="00B61393">
        <w:rPr>
          <w:rFonts w:ascii="Times New Roman" w:hAnsi="Times New Roman"/>
          <w:iCs/>
          <w:color w:val="000000"/>
          <w:sz w:val="28"/>
          <w:szCs w:val="28"/>
          <w:lang w:val="kk-KZ"/>
        </w:rPr>
        <w:t xml:space="preserve"> </w:t>
      </w:r>
      <w:r w:rsidRPr="00767F8B">
        <w:rPr>
          <w:rFonts w:ascii="Times New Roman" w:eastAsia="Times New Roman" w:hAnsi="Times New Roman"/>
          <w:bCs/>
          <w:iCs/>
          <w:sz w:val="28"/>
          <w:szCs w:val="28"/>
          <w:lang w:val="kk-KZ" w:eastAsia="ru-RU"/>
        </w:rPr>
        <w:t xml:space="preserve">бауыр функциясының бұзылулары бар пациенттерге сақтықпен қолданған жөн, өйткені флуконазолды пациенттердің осы санаттарына қолдану жөнінде ақпарат жеткіліксіз.   </w:t>
      </w:r>
    </w:p>
    <w:bookmarkEnd w:id="3"/>
    <w:p w14:paraId="4BFCE935" w14:textId="77777777" w:rsidR="006D550F" w:rsidRPr="00411A1D" w:rsidRDefault="00680CB6" w:rsidP="006D550F">
      <w:pPr>
        <w:spacing w:after="0" w:line="240" w:lineRule="auto"/>
        <w:jc w:val="both"/>
        <w:rPr>
          <w:rFonts w:ascii="Times New Roman" w:eastAsia="Times New Roman" w:hAnsi="Times New Roman"/>
          <w:i/>
          <w:iCs/>
          <w:sz w:val="28"/>
          <w:szCs w:val="28"/>
          <w:lang w:val="kk-KZ" w:eastAsia="ru-RU"/>
        </w:rPr>
      </w:pPr>
      <w:r w:rsidRPr="006D550F">
        <w:rPr>
          <w:rFonts w:ascii="Times New Roman" w:eastAsia="Times New Roman" w:hAnsi="Times New Roman"/>
          <w:i/>
          <w:iCs/>
          <w:sz w:val="28"/>
          <w:szCs w:val="28"/>
          <w:lang w:val="kk-KZ" w:eastAsia="ru-RU"/>
        </w:rPr>
        <w:t>Балалар</w:t>
      </w:r>
    </w:p>
    <w:p w14:paraId="4BFCE936" w14:textId="77777777" w:rsidR="006D550F" w:rsidRPr="00411A1D" w:rsidRDefault="00680CB6" w:rsidP="006D550F">
      <w:pPr>
        <w:spacing w:after="0" w:line="240" w:lineRule="auto"/>
        <w:jc w:val="both"/>
        <w:rPr>
          <w:rFonts w:ascii="Times New Roman" w:eastAsia="Times New Roman" w:hAnsi="Times New Roman"/>
          <w:iCs/>
          <w:sz w:val="28"/>
          <w:szCs w:val="28"/>
          <w:lang w:val="kk-KZ" w:eastAsia="ru-RU"/>
        </w:rPr>
      </w:pPr>
      <w:r w:rsidRPr="006D550F">
        <w:rPr>
          <w:rFonts w:ascii="Times New Roman" w:eastAsia="Times New Roman" w:hAnsi="Times New Roman"/>
          <w:iCs/>
          <w:sz w:val="28"/>
          <w:szCs w:val="28"/>
          <w:lang w:val="kk-KZ" w:eastAsia="ru-RU"/>
        </w:rPr>
        <w:t xml:space="preserve">Балаларда ең жоғары тәуліктік 400 мг дозаны арттырмаған жөн.   </w:t>
      </w:r>
    </w:p>
    <w:p w14:paraId="4BFCE937" w14:textId="77777777" w:rsidR="006D550F" w:rsidRPr="00411A1D" w:rsidRDefault="00680CB6" w:rsidP="006D550F">
      <w:pPr>
        <w:spacing w:after="0" w:line="240" w:lineRule="auto"/>
        <w:jc w:val="both"/>
        <w:rPr>
          <w:rFonts w:ascii="Times New Roman" w:eastAsia="Times New Roman" w:hAnsi="Times New Roman"/>
          <w:iCs/>
          <w:sz w:val="28"/>
          <w:szCs w:val="28"/>
          <w:lang w:val="kk-KZ" w:eastAsia="ru-RU"/>
        </w:rPr>
      </w:pPr>
      <w:r w:rsidRPr="006D550F">
        <w:rPr>
          <w:rFonts w:ascii="Times New Roman" w:eastAsia="Times New Roman" w:hAnsi="Times New Roman"/>
          <w:iCs/>
          <w:sz w:val="28"/>
          <w:szCs w:val="28"/>
          <w:lang w:val="kk-KZ" w:eastAsia="ru-RU"/>
        </w:rPr>
        <w:lastRenderedPageBreak/>
        <w:t>Ересектерде емдеу ұзақтығы басқа да ұқсас инфекциялардағы сияқты клиникалық және микологиялық жауабына байланысты. ФУЦИС</w:t>
      </w:r>
      <w:r w:rsidR="006D3CFA" w:rsidRPr="00E6675E">
        <w:rPr>
          <w:rFonts w:ascii="Times New Roman" w:hAnsi="Times New Roman"/>
          <w:bCs/>
          <w:sz w:val="28"/>
          <w:szCs w:val="28"/>
          <w:vertAlign w:val="superscript"/>
          <w:lang w:val="kk-KZ"/>
        </w:rPr>
        <w:t>®</w:t>
      </w:r>
      <w:r w:rsidR="006D3CFA" w:rsidRPr="00A207A9">
        <w:rPr>
          <w:rFonts w:ascii="Times New Roman" w:hAnsi="Times New Roman"/>
          <w:iCs/>
          <w:color w:val="000000"/>
          <w:sz w:val="28"/>
          <w:szCs w:val="28"/>
          <w:lang w:val="kk-KZ"/>
        </w:rPr>
        <w:t>ДТ</w:t>
      </w:r>
      <w:r w:rsidRPr="006D550F">
        <w:rPr>
          <w:rFonts w:ascii="Times New Roman" w:eastAsia="Times New Roman" w:hAnsi="Times New Roman"/>
          <w:iCs/>
          <w:sz w:val="28"/>
          <w:szCs w:val="28"/>
          <w:lang w:val="kk-KZ" w:eastAsia="ru-RU"/>
        </w:rPr>
        <w:t xml:space="preserve"> тәулігіне 1 рет қолданады. </w:t>
      </w:r>
    </w:p>
    <w:p w14:paraId="4BFCE938" w14:textId="77777777" w:rsidR="006D550F" w:rsidRPr="001C2E39" w:rsidRDefault="00680CB6" w:rsidP="006D550F">
      <w:pPr>
        <w:spacing w:after="0" w:line="240" w:lineRule="auto"/>
        <w:jc w:val="both"/>
        <w:rPr>
          <w:rFonts w:ascii="Times New Roman" w:eastAsia="Times New Roman" w:hAnsi="Times New Roman"/>
          <w:iCs/>
          <w:sz w:val="28"/>
          <w:szCs w:val="28"/>
          <w:lang w:eastAsia="ru-RU"/>
        </w:rPr>
      </w:pPr>
      <w:r w:rsidRPr="001C2E39">
        <w:rPr>
          <w:rFonts w:ascii="Times New Roman" w:eastAsia="Times New Roman" w:hAnsi="Times New Roman"/>
          <w:iCs/>
          <w:sz w:val="28"/>
          <w:szCs w:val="28"/>
          <w:lang w:val="kk-KZ" w:eastAsia="ru-RU"/>
        </w:rPr>
        <w:t>Бүйрек функциясы бұзылған балаларға препаратты дозалау үшін  «Бүйрек жеткіліксіздігі бар пациенттер» бөлімін қараңыз. Флуконазолдың фармакокинетикасы бүйрек жеткіліксіздігі бар балаларда зерттелмеген.</w:t>
      </w:r>
    </w:p>
    <w:p w14:paraId="4BFCE939" w14:textId="77777777" w:rsidR="001C2E39" w:rsidRDefault="001C2E39" w:rsidP="006D550F">
      <w:pPr>
        <w:spacing w:after="0" w:line="240" w:lineRule="auto"/>
        <w:jc w:val="both"/>
        <w:rPr>
          <w:rFonts w:ascii="Times New Roman" w:eastAsia="Times New Roman" w:hAnsi="Times New Roman"/>
          <w:i/>
          <w:iCs/>
          <w:sz w:val="28"/>
          <w:szCs w:val="28"/>
          <w:lang w:eastAsia="ru-RU"/>
        </w:rPr>
      </w:pPr>
    </w:p>
    <w:p w14:paraId="4BFCE93A" w14:textId="77777777" w:rsidR="006D550F" w:rsidRPr="006D550F" w:rsidRDefault="00680CB6" w:rsidP="006D550F">
      <w:pPr>
        <w:spacing w:after="0" w:line="240" w:lineRule="auto"/>
        <w:jc w:val="both"/>
        <w:rPr>
          <w:rFonts w:ascii="Times New Roman" w:eastAsia="Times New Roman" w:hAnsi="Times New Roman"/>
          <w:i/>
          <w:iCs/>
          <w:sz w:val="28"/>
          <w:szCs w:val="28"/>
          <w:lang w:eastAsia="ru-RU"/>
        </w:rPr>
      </w:pPr>
      <w:r w:rsidRPr="001C2E39">
        <w:rPr>
          <w:rFonts w:ascii="Times New Roman" w:eastAsia="Times New Roman" w:hAnsi="Times New Roman"/>
          <w:i/>
          <w:iCs/>
          <w:sz w:val="28"/>
          <w:szCs w:val="28"/>
          <w:lang w:val="kk-KZ" w:eastAsia="ru-RU"/>
        </w:rPr>
        <w:t>11 жасқа дейінгі балалар</w:t>
      </w:r>
    </w:p>
    <w:tbl>
      <w:tblPr>
        <w:tblW w:w="9163"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53"/>
        <w:gridCol w:w="3002"/>
        <w:gridCol w:w="3508"/>
      </w:tblGrid>
      <w:tr w:rsidR="00C72A89" w14:paraId="4BFCE93E"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3B" w14:textId="77777777" w:rsidR="006D550F" w:rsidRPr="006D550F" w:rsidRDefault="00680CB6" w:rsidP="006D550F">
            <w:pPr>
              <w:spacing w:after="0" w:line="240" w:lineRule="auto"/>
              <w:jc w:val="both"/>
              <w:rPr>
                <w:rFonts w:ascii="Times New Roman" w:eastAsia="Times New Roman" w:hAnsi="Times New Roman"/>
                <w:b/>
                <w:iCs/>
                <w:sz w:val="28"/>
                <w:szCs w:val="28"/>
                <w:u w:val="single"/>
                <w:lang w:eastAsia="ru-RU"/>
              </w:rPr>
            </w:pPr>
            <w:r w:rsidRPr="006D550F">
              <w:rPr>
                <w:rFonts w:ascii="Times New Roman" w:eastAsia="Times New Roman" w:hAnsi="Times New Roman"/>
                <w:b/>
                <w:iCs/>
                <w:sz w:val="28"/>
                <w:szCs w:val="28"/>
                <w:u w:val="single"/>
                <w:lang w:val="kk-KZ" w:eastAsia="ru-RU"/>
              </w:rPr>
              <w:t>Көрсетілімдер</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3C" w14:textId="77777777" w:rsidR="006D550F" w:rsidRPr="006D550F" w:rsidRDefault="00680CB6" w:rsidP="006D550F">
            <w:pPr>
              <w:spacing w:after="0" w:line="240" w:lineRule="auto"/>
              <w:jc w:val="both"/>
              <w:rPr>
                <w:rFonts w:ascii="Times New Roman" w:eastAsia="Times New Roman" w:hAnsi="Times New Roman"/>
                <w:b/>
                <w:iCs/>
                <w:sz w:val="28"/>
                <w:szCs w:val="28"/>
                <w:u w:val="single"/>
                <w:lang w:eastAsia="ru-RU"/>
              </w:rPr>
            </w:pPr>
            <w:r w:rsidRPr="006D550F">
              <w:rPr>
                <w:rFonts w:ascii="Times New Roman" w:eastAsia="Times New Roman" w:hAnsi="Times New Roman"/>
                <w:b/>
                <w:iCs/>
                <w:sz w:val="28"/>
                <w:szCs w:val="28"/>
                <w:u w:val="single"/>
                <w:lang w:val="kk-KZ" w:eastAsia="ru-RU"/>
              </w:rPr>
              <w:t>Доза</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3D" w14:textId="77777777" w:rsidR="006D550F" w:rsidRPr="006D550F" w:rsidRDefault="00680CB6" w:rsidP="006D550F">
            <w:pPr>
              <w:spacing w:after="0" w:line="240" w:lineRule="auto"/>
              <w:jc w:val="both"/>
              <w:rPr>
                <w:rFonts w:ascii="Times New Roman" w:eastAsia="Times New Roman" w:hAnsi="Times New Roman"/>
                <w:b/>
                <w:iCs/>
                <w:sz w:val="28"/>
                <w:szCs w:val="28"/>
                <w:u w:val="single"/>
                <w:lang w:eastAsia="ru-RU"/>
              </w:rPr>
            </w:pPr>
            <w:r w:rsidRPr="006D550F">
              <w:rPr>
                <w:rFonts w:ascii="Times New Roman" w:eastAsia="Times New Roman" w:hAnsi="Times New Roman"/>
                <w:b/>
                <w:iCs/>
                <w:sz w:val="28"/>
                <w:szCs w:val="28"/>
                <w:u w:val="single"/>
                <w:lang w:val="kk-KZ" w:eastAsia="ru-RU"/>
              </w:rPr>
              <w:t>Ұсынымдар</w:t>
            </w:r>
          </w:p>
        </w:tc>
      </w:tr>
      <w:tr w:rsidR="00C72A89" w14:paraId="4BFCE942"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3F"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Шырышты қабықтар кандидозы</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0"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Бастапқы доза — 6 мг/кг. Демеуші доза — тәулігіне 3 мг / кг</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1"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xml:space="preserve">Бастапқы дозаны тепе-тең концентрацияға тезірек жету мақсатында 1-ші күні қолдануға болады </w:t>
            </w:r>
          </w:p>
        </w:tc>
      </w:tr>
      <w:tr w:rsidR="00C72A89" w14:paraId="4BFCE947"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3"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Инвазиялық кандидоздар</w:t>
            </w:r>
          </w:p>
          <w:p w14:paraId="4BFCE944"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Криптококкты менингит</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5"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xml:space="preserve">Тәулігіне 6–12 мг/кг </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6"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xml:space="preserve">Аурудың ауырлық дәрежесіне байланысты  </w:t>
            </w:r>
          </w:p>
        </w:tc>
      </w:tr>
      <w:tr w:rsidR="00C72A89" w14:paraId="4BFCE94B"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8"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xml:space="preserve">Криптококкты менингиттің даму қаупі жоғары балаларда оның қайталануына жол бермеу үшін демеуші ем </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9"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Тәулігіне 6 мг/кг</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A"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xml:space="preserve">Аурудың ауырлық дәрежесіне байланысты  </w:t>
            </w:r>
          </w:p>
        </w:tc>
      </w:tr>
      <w:tr w:rsidR="00C72A89" w14:paraId="4BFCE94F"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C"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Иммун тапшылығы бар пациенттерде кандидозға профилактика жүргізу үшін  </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D"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Тәулігіне 3-12 мг / кг</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CE94E" w14:textId="77777777" w:rsidR="006D550F" w:rsidRPr="006D550F" w:rsidRDefault="00680CB6"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val="kk-KZ" w:eastAsia="ru-RU"/>
              </w:rPr>
              <w:t xml:space="preserve">Индукцияланған нейтропенияның дәрежесіне және ұзақтығына байланысты (ересектерге арналған дозаны қараңыз)  </w:t>
            </w:r>
          </w:p>
        </w:tc>
      </w:tr>
    </w:tbl>
    <w:p w14:paraId="4BFCE950"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p>
    <w:p w14:paraId="4BFCE951" w14:textId="77777777" w:rsidR="00767F8B" w:rsidRPr="00767F8B" w:rsidRDefault="00680CB6" w:rsidP="00DD685A">
      <w:pPr>
        <w:spacing w:after="0" w:line="240" w:lineRule="auto"/>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val="kk-KZ" w:eastAsia="ru-RU"/>
        </w:rPr>
        <w:t>Жасөспірімдер (12-ден 17 жасқа дейін)</w:t>
      </w:r>
    </w:p>
    <w:p w14:paraId="4BFCE952"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Дене салмағына және пубертатты дамуына байланысты дәрігер қандай дозаның пациент үшін (ересектер немесе балалар үшін) оңтайлы екендігіне баға беруі керек.  Клиникалық деректер балаларда, ересектермен салыстырғанда, флуконазолдың клиренсі жоғары екендігін көрсетеді. Ересектерде 100, 200 және 400 мг дозаны және балаларда 3, 6 және 12 мг /кг дозаларды қолдану салыстырмалы ұқсас жүйелік экспозицияға әкеледі.    </w:t>
      </w:r>
    </w:p>
    <w:p w14:paraId="4BFCE953" w14:textId="77777777" w:rsidR="00767F8B" w:rsidRPr="00411A1D" w:rsidRDefault="00680CB6" w:rsidP="00DD685A">
      <w:pPr>
        <w:spacing w:after="0" w:line="240" w:lineRule="auto"/>
        <w:jc w:val="both"/>
        <w:rPr>
          <w:rFonts w:ascii="Times New Roman" w:eastAsia="Times New Roman" w:hAnsi="Times New Roman"/>
          <w:iCs/>
          <w:sz w:val="28"/>
          <w:szCs w:val="28"/>
          <w:lang w:val="kk-KZ" w:eastAsia="ru-RU"/>
        </w:rPr>
      </w:pPr>
      <w:r w:rsidRPr="00767F8B">
        <w:rPr>
          <w:rFonts w:ascii="Times New Roman" w:eastAsia="Times New Roman" w:hAnsi="Times New Roman"/>
          <w:iCs/>
          <w:sz w:val="28"/>
          <w:szCs w:val="28"/>
          <w:lang w:val="kk-KZ" w:eastAsia="ru-RU"/>
        </w:rPr>
        <w:t xml:space="preserve">Генитальді кандидоздың қолдану қауіпсіздігі мен тиімділігі педиатриялық популяцияда анықталмаған. Егер жасөспірімдерде (12-ден 17 жасқа дейін) генитальді кандидозды емдеу қажет болса, доза ересектердегі сияқты болуы керек. </w:t>
      </w:r>
    </w:p>
    <w:p w14:paraId="4BFCE954" w14:textId="77777777" w:rsidR="00DF1D8F" w:rsidRPr="00411A1D" w:rsidRDefault="00680CB6" w:rsidP="00DD685A">
      <w:pPr>
        <w:spacing w:after="0" w:line="240" w:lineRule="auto"/>
        <w:jc w:val="both"/>
        <w:rPr>
          <w:rFonts w:ascii="Times New Roman" w:hAnsi="Times New Roman"/>
          <w:i/>
          <w:color w:val="000000"/>
          <w:sz w:val="28"/>
          <w:szCs w:val="28"/>
          <w:lang w:val="kk-KZ"/>
        </w:rPr>
      </w:pPr>
      <w:r w:rsidRPr="00CF076B">
        <w:rPr>
          <w:rFonts w:ascii="Times New Roman" w:eastAsia="Times New Roman" w:hAnsi="Times New Roman"/>
          <w:b/>
          <w:i/>
          <w:sz w:val="28"/>
          <w:szCs w:val="28"/>
          <w:lang w:val="kk-KZ" w:eastAsia="ru-RU"/>
        </w:rPr>
        <w:t xml:space="preserve">Енгізу әдісі мен жолы </w:t>
      </w:r>
    </w:p>
    <w:p w14:paraId="4BFCE955" w14:textId="77777777" w:rsidR="000604EE" w:rsidRPr="00411A1D" w:rsidRDefault="00680CB6" w:rsidP="000604EE">
      <w:pPr>
        <w:spacing w:after="0" w:line="240" w:lineRule="auto"/>
        <w:jc w:val="both"/>
        <w:rPr>
          <w:rFonts w:ascii="Times New Roman" w:eastAsia="Times New Roman" w:hAnsi="Times New Roman"/>
          <w:spacing w:val="-1"/>
          <w:sz w:val="28"/>
          <w:szCs w:val="28"/>
          <w:lang w:val="kk-KZ"/>
        </w:rPr>
      </w:pPr>
      <w:r w:rsidRPr="00767F8B">
        <w:rPr>
          <w:rFonts w:ascii="Times New Roman" w:eastAsia="Times New Roman" w:hAnsi="Times New Roman"/>
          <w:bCs/>
          <w:color w:val="000000"/>
          <w:sz w:val="28"/>
          <w:szCs w:val="28"/>
          <w:lang w:val="kk-KZ" w:eastAsia="ru-RU"/>
        </w:rPr>
        <w:t>Ішке қабылдау үшін.</w:t>
      </w:r>
      <w:r w:rsidRPr="000604EE">
        <w:rPr>
          <w:rFonts w:ascii="Times New Roman" w:eastAsia="Times New Roman" w:hAnsi="Times New Roman"/>
          <w:spacing w:val="-1"/>
          <w:sz w:val="28"/>
          <w:szCs w:val="28"/>
          <w:lang w:val="kk-KZ"/>
        </w:rPr>
        <w:t xml:space="preserve"> Таблетканы алдын ала аздаған мөлшердегі сумен (5мл) еріту керек.  </w:t>
      </w:r>
    </w:p>
    <w:p w14:paraId="4BFCE956" w14:textId="77777777" w:rsidR="005E152B" w:rsidRPr="00411A1D" w:rsidRDefault="00680CB6" w:rsidP="00DD685A">
      <w:pPr>
        <w:spacing w:after="0" w:line="240" w:lineRule="auto"/>
        <w:jc w:val="both"/>
        <w:rPr>
          <w:rFonts w:ascii="Times New Roman" w:hAnsi="Times New Roman"/>
          <w:b/>
          <w:i/>
          <w:color w:val="000000"/>
          <w:sz w:val="28"/>
          <w:szCs w:val="28"/>
          <w:lang w:val="kk-KZ"/>
        </w:rPr>
      </w:pPr>
      <w:r w:rsidRPr="00E6675E">
        <w:rPr>
          <w:rFonts w:ascii="Times New Roman" w:hAnsi="Times New Roman"/>
          <w:b/>
          <w:i/>
          <w:color w:val="000000"/>
          <w:sz w:val="28"/>
          <w:szCs w:val="28"/>
          <w:lang w:val="kk-KZ"/>
        </w:rPr>
        <w:lastRenderedPageBreak/>
        <w:t>Артық дозаланғанда қабылдау қажет шаралар</w:t>
      </w:r>
    </w:p>
    <w:bookmarkEnd w:id="2"/>
    <w:p w14:paraId="4BFCE957" w14:textId="77777777" w:rsidR="00767F8B" w:rsidRPr="00411A1D" w:rsidRDefault="00680CB6" w:rsidP="00DD685A">
      <w:pPr>
        <w:spacing w:after="0" w:line="240" w:lineRule="auto"/>
        <w:jc w:val="both"/>
        <w:rPr>
          <w:rFonts w:ascii="Times New Roman" w:eastAsia="Times New Roman" w:hAnsi="Times New Roman"/>
          <w:bCs/>
          <w:color w:val="000000"/>
          <w:sz w:val="28"/>
          <w:szCs w:val="28"/>
          <w:lang w:val="kk-KZ" w:eastAsia="ru-RU"/>
        </w:rPr>
      </w:pPr>
      <w:r w:rsidRPr="00767F8B">
        <w:rPr>
          <w:rFonts w:ascii="Times New Roman" w:eastAsia="Times New Roman" w:hAnsi="Times New Roman"/>
          <w:bCs/>
          <w:i/>
          <w:color w:val="000000"/>
          <w:sz w:val="28"/>
          <w:szCs w:val="28"/>
          <w:lang w:val="kk-KZ" w:eastAsia="ru-RU"/>
        </w:rPr>
        <w:t>Симптомдары</w:t>
      </w:r>
      <w:r w:rsidRPr="00767F8B">
        <w:rPr>
          <w:rFonts w:ascii="Times New Roman" w:eastAsia="Times New Roman" w:hAnsi="Times New Roman"/>
          <w:bCs/>
          <w:color w:val="000000"/>
          <w:sz w:val="28"/>
          <w:szCs w:val="28"/>
          <w:lang w:val="kk-KZ" w:eastAsia="ru-RU"/>
        </w:rPr>
        <w:t>: жағымсыз әсерлердің күшеюі. Флуконазолмен артық дозалануы туралы хабарламалар бар; бір мезгілде елестеулер мен параноидтық мінез-құлық туралы хабарланды.</w:t>
      </w:r>
    </w:p>
    <w:p w14:paraId="4BFCE958" w14:textId="77777777" w:rsidR="00767F8B" w:rsidRPr="00411A1D" w:rsidRDefault="00680CB6" w:rsidP="00DD685A">
      <w:pPr>
        <w:spacing w:after="0" w:line="240" w:lineRule="auto"/>
        <w:jc w:val="both"/>
        <w:rPr>
          <w:rFonts w:ascii="Times New Roman" w:eastAsia="Times New Roman" w:hAnsi="Times New Roman"/>
          <w:bCs/>
          <w:color w:val="000000"/>
          <w:sz w:val="28"/>
          <w:szCs w:val="28"/>
          <w:lang w:val="kk-KZ" w:eastAsia="ru-RU"/>
        </w:rPr>
      </w:pPr>
      <w:r w:rsidRPr="00767F8B">
        <w:rPr>
          <w:rFonts w:ascii="Times New Roman" w:eastAsia="Times New Roman" w:hAnsi="Times New Roman"/>
          <w:bCs/>
          <w:i/>
          <w:color w:val="000000"/>
          <w:sz w:val="28"/>
          <w:szCs w:val="28"/>
          <w:lang w:val="kk-KZ" w:eastAsia="ru-RU"/>
        </w:rPr>
        <w:t>Емі</w:t>
      </w:r>
      <w:r w:rsidRPr="00767F8B">
        <w:rPr>
          <w:rFonts w:ascii="Times New Roman" w:eastAsia="Times New Roman" w:hAnsi="Times New Roman"/>
          <w:bCs/>
          <w:color w:val="000000"/>
          <w:sz w:val="28"/>
          <w:szCs w:val="28"/>
          <w:lang w:val="kk-KZ" w:eastAsia="ru-RU"/>
        </w:rPr>
        <w:t xml:space="preserve">: симптоматикалық демеуші ем жүргізу және қажет болған жағдайда асқазанды шаю қажет.  </w:t>
      </w:r>
    </w:p>
    <w:p w14:paraId="4BFCE959" w14:textId="77777777" w:rsidR="00767F8B" w:rsidRPr="00411A1D" w:rsidRDefault="00680CB6" w:rsidP="00DD685A">
      <w:pPr>
        <w:spacing w:after="0" w:line="240" w:lineRule="auto"/>
        <w:jc w:val="both"/>
        <w:rPr>
          <w:rFonts w:ascii="Times New Roman" w:eastAsia="Times New Roman" w:hAnsi="Times New Roman"/>
          <w:bCs/>
          <w:color w:val="000000"/>
          <w:sz w:val="28"/>
          <w:szCs w:val="28"/>
          <w:lang w:val="kk-KZ" w:eastAsia="ru-RU"/>
        </w:rPr>
      </w:pPr>
      <w:r w:rsidRPr="00767F8B">
        <w:rPr>
          <w:rFonts w:ascii="Times New Roman" w:eastAsia="Times New Roman" w:hAnsi="Times New Roman"/>
          <w:bCs/>
          <w:color w:val="000000"/>
          <w:sz w:val="28"/>
          <w:szCs w:val="28"/>
          <w:lang w:val="kk-KZ" w:eastAsia="ru-RU"/>
        </w:rPr>
        <w:t>Флуконазол несеппен шығарылады, сондықтан қарқынды диурез препараттың шығарылуын тездетуі мүмкін. Ұзақтығы 3 сағат гемодиализ сеансы плазмадағы флуконазол деңгейін шамамен 50%-ға төмендетеді.</w:t>
      </w:r>
    </w:p>
    <w:p w14:paraId="4BFCE95A" w14:textId="77777777" w:rsidR="00767F8B" w:rsidRPr="00411A1D" w:rsidRDefault="00680CB6" w:rsidP="00DD685A">
      <w:pPr>
        <w:spacing w:after="0" w:line="240" w:lineRule="auto"/>
        <w:jc w:val="both"/>
        <w:rPr>
          <w:rFonts w:ascii="Times New Roman" w:eastAsia="Times New Roman" w:hAnsi="Times New Roman"/>
          <w:bCs/>
          <w:i/>
          <w:color w:val="000000"/>
          <w:sz w:val="28"/>
          <w:szCs w:val="28"/>
          <w:lang w:val="kk-KZ" w:eastAsia="ru-RU"/>
        </w:rPr>
      </w:pPr>
      <w:r w:rsidRPr="00767F8B">
        <w:rPr>
          <w:rFonts w:ascii="Times New Roman" w:eastAsia="Times New Roman" w:hAnsi="Times New Roman"/>
          <w:b/>
          <w:bCs/>
          <w:i/>
          <w:color w:val="000000"/>
          <w:sz w:val="28"/>
          <w:szCs w:val="28"/>
          <w:lang w:val="kk-KZ" w:eastAsia="ru-RU"/>
        </w:rPr>
        <w:t xml:space="preserve">Дәрілік препараттың бір немесе бірнеше дозасын өткізіп алған кездегі қажетті шаралар </w:t>
      </w:r>
    </w:p>
    <w:p w14:paraId="4BFCE95B" w14:textId="77777777" w:rsidR="00767F8B" w:rsidRPr="00411A1D" w:rsidRDefault="00680CB6" w:rsidP="00DD685A">
      <w:pPr>
        <w:spacing w:after="0" w:line="240" w:lineRule="auto"/>
        <w:jc w:val="both"/>
        <w:rPr>
          <w:rFonts w:ascii="Times New Roman" w:eastAsia="Times New Roman" w:hAnsi="Times New Roman"/>
          <w:bCs/>
          <w:color w:val="000000"/>
          <w:sz w:val="28"/>
          <w:szCs w:val="28"/>
          <w:lang w:val="kk-KZ" w:eastAsia="ru-RU"/>
        </w:rPr>
      </w:pPr>
      <w:r w:rsidRPr="00CF076B">
        <w:rPr>
          <w:rFonts w:ascii="Times New Roman" w:eastAsia="Times New Roman" w:hAnsi="Times New Roman"/>
          <w:bCs/>
          <w:color w:val="000000"/>
          <w:sz w:val="28"/>
          <w:szCs w:val="28"/>
          <w:lang w:val="kk-KZ" w:eastAsia="ru-RU"/>
        </w:rPr>
        <w:t>Егер препаратты соңғы рет қабылдауды өткізіп алған болса, екі еселенген дозаны қабылдауға болмайды.</w:t>
      </w:r>
    </w:p>
    <w:p w14:paraId="4BFCE95C" w14:textId="77777777" w:rsidR="00767F8B" w:rsidRPr="00411A1D" w:rsidRDefault="00680CB6" w:rsidP="00DD685A">
      <w:pPr>
        <w:spacing w:after="0" w:line="240" w:lineRule="auto"/>
        <w:jc w:val="both"/>
        <w:rPr>
          <w:rFonts w:ascii="Times New Roman" w:eastAsia="Times New Roman" w:hAnsi="Times New Roman"/>
          <w:b/>
          <w:bCs/>
          <w:i/>
          <w:color w:val="000000"/>
          <w:sz w:val="28"/>
          <w:szCs w:val="28"/>
          <w:lang w:val="kk-KZ" w:eastAsia="ru-RU"/>
        </w:rPr>
      </w:pPr>
      <w:r w:rsidRPr="00767F8B">
        <w:rPr>
          <w:rFonts w:ascii="Times New Roman" w:eastAsia="Times New Roman" w:hAnsi="Times New Roman"/>
          <w:b/>
          <w:bCs/>
          <w:i/>
          <w:color w:val="000000"/>
          <w:sz w:val="28"/>
          <w:szCs w:val="28"/>
          <w:lang w:val="kk-KZ" w:eastAsia="ru-RU"/>
        </w:rPr>
        <w:t>Дәрілік препаратты қолдану тәсілін түсіндіру үшін медицина қызметкерінің кеңесіне жүгіну бойынша ұсынымдар</w:t>
      </w:r>
    </w:p>
    <w:p w14:paraId="4BFCE95D" w14:textId="45E99F0F" w:rsidR="00767F8B" w:rsidRPr="00411A1D" w:rsidRDefault="00680CB6" w:rsidP="00DD685A">
      <w:pPr>
        <w:spacing w:after="0" w:line="240" w:lineRule="auto"/>
        <w:jc w:val="both"/>
        <w:rPr>
          <w:rFonts w:ascii="Times New Roman" w:eastAsia="Times New Roman" w:hAnsi="Times New Roman"/>
          <w:bCs/>
          <w:color w:val="000000"/>
          <w:sz w:val="28"/>
          <w:szCs w:val="28"/>
          <w:lang w:val="kk-KZ" w:eastAsia="ru-RU"/>
        </w:rPr>
      </w:pPr>
      <w:r w:rsidRPr="00767F8B">
        <w:rPr>
          <w:rFonts w:ascii="Times New Roman" w:eastAsia="Times New Roman" w:hAnsi="Times New Roman"/>
          <w:bCs/>
          <w:color w:val="000000"/>
          <w:sz w:val="28"/>
          <w:szCs w:val="28"/>
          <w:lang w:val="kk-KZ" w:eastAsia="ru-RU"/>
        </w:rPr>
        <w:t>Дәрілік препарат</w:t>
      </w:r>
      <w:r w:rsidR="00586B8D">
        <w:rPr>
          <w:rFonts w:ascii="Times New Roman" w:eastAsia="Times New Roman" w:hAnsi="Times New Roman"/>
          <w:bCs/>
          <w:color w:val="000000"/>
          <w:sz w:val="28"/>
          <w:szCs w:val="28"/>
          <w:lang w:val="kk-KZ" w:eastAsia="ru-RU"/>
        </w:rPr>
        <w:t xml:space="preserve">ты қабылдамас бұрын дәрігермен </w:t>
      </w:r>
      <w:r w:rsidRPr="00767F8B">
        <w:rPr>
          <w:rFonts w:ascii="Times New Roman" w:eastAsia="Times New Roman" w:hAnsi="Times New Roman"/>
          <w:bCs/>
          <w:color w:val="000000"/>
          <w:sz w:val="28"/>
          <w:szCs w:val="28"/>
          <w:lang w:val="kk-KZ" w:eastAsia="ru-RU"/>
        </w:rPr>
        <w:t>кеңесіңіз.</w:t>
      </w:r>
    </w:p>
    <w:p w14:paraId="4BFCE95E" w14:textId="77777777" w:rsidR="00DD60EF" w:rsidRPr="00411A1D" w:rsidRDefault="00680CB6" w:rsidP="00DD685A">
      <w:pPr>
        <w:spacing w:after="0" w:line="240" w:lineRule="auto"/>
        <w:jc w:val="both"/>
        <w:rPr>
          <w:rFonts w:ascii="Times New Roman" w:eastAsia="Times New Roman" w:hAnsi="Times New Roman"/>
          <w:b/>
          <w:sz w:val="28"/>
          <w:szCs w:val="28"/>
          <w:lang w:val="kk-KZ" w:eastAsia="ru-RU"/>
        </w:rPr>
      </w:pPr>
      <w:r w:rsidRPr="00411A1D">
        <w:rPr>
          <w:rFonts w:ascii="Times New Roman" w:eastAsia="Times New Roman" w:hAnsi="Times New Roman"/>
          <w:b/>
          <w:sz w:val="28"/>
          <w:szCs w:val="28"/>
          <w:lang w:val="kk-KZ" w:eastAsia="ru-RU"/>
        </w:rPr>
        <w:t xml:space="preserve">                                                                                                                                                                                                                                                                                                                                                                                                                                                                                                                                                                                                                                                                                                                                                                                                                             </w:t>
      </w:r>
    </w:p>
    <w:p w14:paraId="4BFCE95F" w14:textId="56662628" w:rsidR="001937AD" w:rsidRPr="00586B8D" w:rsidRDefault="00680CB6" w:rsidP="00DD685A">
      <w:pPr>
        <w:spacing w:after="0" w:line="240" w:lineRule="auto"/>
        <w:jc w:val="both"/>
        <w:rPr>
          <w:rFonts w:ascii="Times New Roman" w:hAnsi="Times New Roman"/>
          <w:b/>
          <w:sz w:val="28"/>
          <w:szCs w:val="28"/>
          <w:lang w:val="kk-KZ"/>
        </w:rPr>
      </w:pPr>
      <w:bookmarkStart w:id="4" w:name="2175220282"/>
      <w:r w:rsidRPr="00E6675E">
        <w:rPr>
          <w:rFonts w:ascii="Times New Roman" w:hAnsi="Times New Roman"/>
          <w:b/>
          <w:color w:val="000000"/>
          <w:sz w:val="28"/>
          <w:szCs w:val="28"/>
          <w:lang w:val="kk-KZ"/>
        </w:rPr>
        <w:t xml:space="preserve">ДП стандартты қолдану кезінде пайда болатын </w:t>
      </w:r>
      <w:r w:rsidRPr="00E6675E">
        <w:rPr>
          <w:rFonts w:ascii="Times New Roman" w:eastAsia="Times New Roman" w:hAnsi="Times New Roman"/>
          <w:b/>
          <w:sz w:val="28"/>
          <w:szCs w:val="28"/>
          <w:lang w:val="kk-KZ" w:eastAsia="ru-RU"/>
        </w:rPr>
        <w:t>жағымсыз реакциялардың сипаттамасы</w:t>
      </w:r>
      <w:r w:rsidRPr="00E6675E">
        <w:rPr>
          <w:rFonts w:ascii="Times New Roman" w:hAnsi="Times New Roman"/>
          <w:b/>
          <w:color w:val="000000"/>
          <w:sz w:val="28"/>
          <w:szCs w:val="28"/>
          <w:lang w:val="kk-KZ"/>
        </w:rPr>
        <w:t xml:space="preserve"> және бұл жағдайда қабылдануы тиіс шаралар</w:t>
      </w:r>
      <w:r w:rsidR="00586B8D">
        <w:rPr>
          <w:rFonts w:ascii="Times New Roman" w:hAnsi="Times New Roman"/>
          <w:b/>
          <w:color w:val="000000"/>
          <w:sz w:val="28"/>
          <w:szCs w:val="28"/>
          <w:lang w:val="kk-KZ"/>
        </w:rPr>
        <w:t xml:space="preserve"> </w:t>
      </w:r>
      <w:r w:rsidR="00586B8D" w:rsidRPr="00586B8D">
        <w:rPr>
          <w:rFonts w:ascii="Times New Roman" w:hAnsi="Times New Roman"/>
          <w:b/>
          <w:sz w:val="28"/>
          <w:szCs w:val="28"/>
          <w:lang w:val="kk-KZ"/>
        </w:rPr>
        <w:t>(қажет болған жағдайда)</w:t>
      </w:r>
    </w:p>
    <w:bookmarkEnd w:id="4"/>
    <w:p w14:paraId="4BFCE960" w14:textId="77777777" w:rsidR="00E6675E" w:rsidRPr="00411A1D" w:rsidRDefault="00680CB6" w:rsidP="00DD685A">
      <w:pPr>
        <w:spacing w:after="0" w:line="240" w:lineRule="auto"/>
        <w:jc w:val="both"/>
        <w:rPr>
          <w:rFonts w:ascii="Times New Roman" w:hAnsi="Times New Roman"/>
          <w:sz w:val="28"/>
          <w:szCs w:val="28"/>
          <w:lang w:val="kk-KZ"/>
        </w:rPr>
      </w:pPr>
      <w:r w:rsidRPr="00E6675E">
        <w:rPr>
          <w:rFonts w:ascii="Times New Roman" w:hAnsi="Times New Roman"/>
          <w:sz w:val="28"/>
          <w:szCs w:val="28"/>
          <w:lang w:val="kk-KZ"/>
        </w:rPr>
        <w:t xml:space="preserve">Мәлімделген өте жиі жағымсыз реакциялар (&gt;1/10) бас ауыру, құрсақ қуысының ауыруы, диеря, жүректің айнуы, құсу, қан плазмасында АлАТ, АсАТ және СФ деңгейлерінің жоғарылауы  және бөртпе болып табылады.    </w:t>
      </w:r>
    </w:p>
    <w:p w14:paraId="4BFCE961" w14:textId="77777777" w:rsidR="00E6675E" w:rsidRPr="00411A1D" w:rsidRDefault="00680CB6" w:rsidP="00DD685A">
      <w:pPr>
        <w:spacing w:after="0" w:line="240" w:lineRule="auto"/>
        <w:jc w:val="both"/>
        <w:rPr>
          <w:rFonts w:ascii="Times New Roman" w:hAnsi="Times New Roman"/>
          <w:sz w:val="28"/>
          <w:szCs w:val="28"/>
          <w:lang w:val="kk-KZ"/>
        </w:rPr>
      </w:pPr>
      <w:r w:rsidRPr="00E6675E">
        <w:rPr>
          <w:rFonts w:ascii="Times New Roman" w:hAnsi="Times New Roman"/>
          <w:sz w:val="28"/>
          <w:szCs w:val="28"/>
          <w:lang w:val="kk-KZ"/>
        </w:rPr>
        <w:t>Мынадай жиілікпен мынадай жағымсыз реакциялар байқалды: өте жиі (≥1/10), жиі (≥1/100, &lt;1/10), жиі емес (≥1/1000, &lt;1/100), сирек (≥1/10 000, &lt;1/1000), өте сирек (&lt;1/10 0 00) және жиілігі белгісіз (қолда бар деректер бойынша бағалау мүмкін емес).</w:t>
      </w:r>
    </w:p>
    <w:p w14:paraId="4BFCE962" w14:textId="77777777" w:rsidR="006C7EDF" w:rsidRPr="00411A1D" w:rsidRDefault="00680CB6" w:rsidP="00DD685A">
      <w:pPr>
        <w:spacing w:after="0" w:line="240" w:lineRule="auto"/>
        <w:jc w:val="both"/>
        <w:rPr>
          <w:rFonts w:ascii="Times New Roman" w:hAnsi="Times New Roman"/>
          <w:sz w:val="28"/>
          <w:szCs w:val="28"/>
          <w:lang w:val="kk-KZ"/>
        </w:rPr>
      </w:pPr>
      <w:r w:rsidRPr="00411A1D">
        <w:rPr>
          <w:rFonts w:ascii="Times New Roman" w:hAnsi="Times New Roman"/>
          <w:sz w:val="28"/>
          <w:szCs w:val="28"/>
          <w:lang w:val="kk-KZ"/>
        </w:rPr>
        <w:t xml:space="preserve">                                                                                                                       </w:t>
      </w:r>
    </w:p>
    <w:tbl>
      <w:tblPr>
        <w:tblW w:w="9378"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923"/>
        <w:gridCol w:w="1487"/>
        <w:gridCol w:w="1623"/>
        <w:gridCol w:w="2505"/>
        <w:gridCol w:w="1840"/>
      </w:tblGrid>
      <w:tr w:rsidR="00C72A89" w14:paraId="4BFCE968"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63"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Ағзалар жүйесінің класы</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64"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Жиі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65"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Жиі емес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66"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Сирек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67" w14:textId="77777777" w:rsidR="006C7EDF" w:rsidRPr="00B06CC8" w:rsidRDefault="00680CB6" w:rsidP="00DD685A">
            <w:pPr>
              <w:pStyle w:val="ac"/>
              <w:jc w:val="both"/>
              <w:rPr>
                <w:rFonts w:ascii="Times New Roman" w:hAnsi="Times New Roman"/>
                <w:b/>
                <w:bCs/>
                <w:sz w:val="24"/>
                <w:szCs w:val="24"/>
              </w:rPr>
            </w:pPr>
            <w:r>
              <w:rPr>
                <w:rFonts w:ascii="Times New Roman" w:hAnsi="Times New Roman"/>
                <w:b/>
                <w:bCs/>
                <w:sz w:val="24"/>
                <w:szCs w:val="24"/>
                <w:lang w:val="kk-KZ"/>
              </w:rPr>
              <w:t>Белгісіз</w:t>
            </w:r>
          </w:p>
        </w:tc>
      </w:tr>
      <w:tr w:rsidR="00C72A89" w14:paraId="4BFCE96E"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69"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Қан жүйесі мен лимфа жүйесі тарапынан  </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6A"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6B"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Анемия</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6C"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Агранулоцитоз, лейкопения, тромбоцитопения, нейтропения</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6D" w14:textId="77777777" w:rsidR="006C7EDF" w:rsidRPr="006271D4" w:rsidRDefault="006C7EDF" w:rsidP="00DD685A">
            <w:pPr>
              <w:pStyle w:val="ac"/>
              <w:jc w:val="both"/>
              <w:rPr>
                <w:rFonts w:ascii="Times New Roman" w:hAnsi="Times New Roman"/>
                <w:sz w:val="24"/>
                <w:szCs w:val="24"/>
              </w:rPr>
            </w:pPr>
          </w:p>
        </w:tc>
      </w:tr>
      <w:tr w:rsidR="00C72A89" w14:paraId="4BFCE974"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6F"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Иммундық жүйе тарапынан</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70"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71"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72"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 xml:space="preserve">Анафилаксия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73" w14:textId="77777777" w:rsidR="006C7EDF" w:rsidRPr="006271D4" w:rsidRDefault="006C7EDF" w:rsidP="00DD685A">
            <w:pPr>
              <w:pStyle w:val="ac"/>
              <w:jc w:val="both"/>
              <w:rPr>
                <w:rFonts w:ascii="Times New Roman" w:hAnsi="Times New Roman"/>
                <w:sz w:val="24"/>
                <w:szCs w:val="24"/>
              </w:rPr>
            </w:pPr>
          </w:p>
        </w:tc>
      </w:tr>
      <w:tr w:rsidR="00C72A89" w14:paraId="4BFCE97A"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75"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Метаболизмдік және алиментарлық бұзылулар  </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76"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77"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Тәбеттің төмендеуі</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78"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Гиперхолестеринемия, гипертриглицеридемия, гипокалиемия</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79" w14:textId="77777777" w:rsidR="006C7EDF" w:rsidRPr="006271D4" w:rsidRDefault="006C7EDF" w:rsidP="00DD685A">
            <w:pPr>
              <w:pStyle w:val="ac"/>
              <w:jc w:val="both"/>
              <w:rPr>
                <w:rFonts w:ascii="Times New Roman" w:hAnsi="Times New Roman"/>
                <w:sz w:val="24"/>
                <w:szCs w:val="24"/>
              </w:rPr>
            </w:pPr>
          </w:p>
        </w:tc>
      </w:tr>
      <w:tr w:rsidR="00C72A89" w14:paraId="4BFCE980"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7B"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Психикалық бұзылулар</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7C"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7D"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Ұйқысыздық, ұйқышылдық</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7E"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7F" w14:textId="77777777" w:rsidR="006C7EDF" w:rsidRPr="006271D4" w:rsidRDefault="006C7EDF" w:rsidP="00DD685A">
            <w:pPr>
              <w:pStyle w:val="ac"/>
              <w:jc w:val="both"/>
              <w:rPr>
                <w:rFonts w:ascii="Times New Roman" w:hAnsi="Times New Roman"/>
                <w:sz w:val="24"/>
                <w:szCs w:val="24"/>
              </w:rPr>
            </w:pPr>
          </w:p>
        </w:tc>
      </w:tr>
      <w:tr w:rsidR="00C72A89" w14:paraId="4BFCE986"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81"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Жүйке жүйесі тарапынан</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82"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Бас ауыруы</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83"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 xml:space="preserve">Құрысулар, парестезиялар, бас айналу, </w:t>
            </w:r>
            <w:r w:rsidRPr="006271D4">
              <w:rPr>
                <w:rFonts w:ascii="Times New Roman" w:hAnsi="Times New Roman"/>
                <w:sz w:val="24"/>
                <w:szCs w:val="24"/>
                <w:lang w:val="kk-KZ"/>
              </w:rPr>
              <w:lastRenderedPageBreak/>
              <w:t>дәмнің бұзылуы</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84"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lastRenderedPageBreak/>
              <w:t>Тремор</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85" w14:textId="77777777" w:rsidR="006C7EDF" w:rsidRPr="006271D4" w:rsidRDefault="006C7EDF" w:rsidP="00DD685A">
            <w:pPr>
              <w:pStyle w:val="ac"/>
              <w:jc w:val="both"/>
              <w:rPr>
                <w:rFonts w:ascii="Times New Roman" w:hAnsi="Times New Roman"/>
                <w:sz w:val="24"/>
                <w:szCs w:val="24"/>
              </w:rPr>
            </w:pPr>
          </w:p>
        </w:tc>
      </w:tr>
      <w:tr w:rsidR="00C72A89" w14:paraId="4BFCE98C"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87"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Есту және тепе-теңдік мүшелері тарапынан  </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88"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89"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Вертиго</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8A"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8B" w14:textId="77777777" w:rsidR="006C7EDF" w:rsidRPr="006271D4" w:rsidRDefault="006C7EDF" w:rsidP="00DD685A">
            <w:pPr>
              <w:pStyle w:val="ac"/>
              <w:jc w:val="both"/>
              <w:rPr>
                <w:rFonts w:ascii="Times New Roman" w:hAnsi="Times New Roman"/>
                <w:sz w:val="24"/>
                <w:szCs w:val="24"/>
              </w:rPr>
            </w:pPr>
          </w:p>
        </w:tc>
      </w:tr>
      <w:tr w:rsidR="00C72A89" w14:paraId="4BFCE992"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8D"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Жүрек тарапынан</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8E"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8F"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90"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 xml:space="preserve">Пируэт типті пароксизмальді қарыншалық тахикардия, QT аралығының ұзаруы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91" w14:textId="77777777" w:rsidR="006C7EDF" w:rsidRPr="006271D4" w:rsidRDefault="006C7EDF" w:rsidP="00DD685A">
            <w:pPr>
              <w:pStyle w:val="ac"/>
              <w:jc w:val="both"/>
              <w:rPr>
                <w:rFonts w:ascii="Times New Roman" w:hAnsi="Times New Roman"/>
                <w:sz w:val="24"/>
                <w:szCs w:val="24"/>
              </w:rPr>
            </w:pPr>
          </w:p>
        </w:tc>
      </w:tr>
      <w:tr w:rsidR="00C72A89" w14:paraId="4BFCE998"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93"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АІЖ тарапынан</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94"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Құрсақ қуысының ауыруы, құсу, диарея, жүректің айнуы</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95"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 xml:space="preserve">Іш қату, диспепсия, метеоризм, ауыздың кеберсуі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96"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97" w14:textId="77777777" w:rsidR="006C7EDF" w:rsidRPr="006271D4" w:rsidRDefault="006C7EDF" w:rsidP="00DD685A">
            <w:pPr>
              <w:pStyle w:val="ac"/>
              <w:jc w:val="both"/>
              <w:rPr>
                <w:rFonts w:ascii="Times New Roman" w:hAnsi="Times New Roman"/>
                <w:sz w:val="24"/>
                <w:szCs w:val="24"/>
              </w:rPr>
            </w:pPr>
          </w:p>
        </w:tc>
      </w:tr>
      <w:tr w:rsidR="00C72A89" w14:paraId="4BFCE99E"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99" w14:textId="77777777" w:rsidR="006C7EDF"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Гепатобилиарлы бұзылулар</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9A"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АлАТ, АсАТ, ШФ деңгейлерінің жоғарылауы.</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9B"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Холестаз, сарғаю, билирубин деңгейінің жоғарылауы.</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9C" w14:textId="77777777" w:rsidR="006C7EDF"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Бауыр жеткіліксіздігі, гепатоцеллюлярлы некроз, гепатит, гепатоцеллюлярлық зақымдану</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9D" w14:textId="77777777" w:rsidR="006C7EDF" w:rsidRPr="006271D4" w:rsidRDefault="006C7EDF" w:rsidP="00DD685A">
            <w:pPr>
              <w:pStyle w:val="ac"/>
              <w:jc w:val="both"/>
              <w:rPr>
                <w:rFonts w:ascii="Times New Roman" w:hAnsi="Times New Roman"/>
                <w:sz w:val="24"/>
                <w:szCs w:val="24"/>
              </w:rPr>
            </w:pPr>
          </w:p>
        </w:tc>
      </w:tr>
      <w:tr w:rsidR="00C72A89" w14:paraId="4BFCE9A4"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tcPr>
          <w:p w14:paraId="4BFCE99F" w14:textId="77777777" w:rsidR="00767F8B"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Тері және тері асты тіндері тарапынан</w:t>
            </w:r>
          </w:p>
        </w:tc>
        <w:tc>
          <w:tcPr>
            <w:tcW w:w="684" w:type="pct"/>
            <w:tcBorders>
              <w:top w:val="outset" w:sz="6" w:space="0" w:color="auto"/>
              <w:left w:val="outset" w:sz="6" w:space="0" w:color="auto"/>
              <w:bottom w:val="outset" w:sz="6" w:space="0" w:color="auto"/>
              <w:right w:val="outset" w:sz="6" w:space="0" w:color="auto"/>
            </w:tcBorders>
            <w:shd w:val="clear" w:color="auto" w:fill="FFFFFF"/>
          </w:tcPr>
          <w:p w14:paraId="4BFCE9A0"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Бөртпе</w:t>
            </w:r>
          </w:p>
        </w:tc>
        <w:tc>
          <w:tcPr>
            <w:tcW w:w="1055" w:type="pct"/>
            <w:tcBorders>
              <w:top w:val="outset" w:sz="6" w:space="0" w:color="auto"/>
              <w:left w:val="outset" w:sz="6" w:space="0" w:color="auto"/>
              <w:bottom w:val="outset" w:sz="6" w:space="0" w:color="auto"/>
              <w:right w:val="outset" w:sz="6" w:space="0" w:color="auto"/>
            </w:tcBorders>
            <w:shd w:val="clear" w:color="auto" w:fill="FFFFFF"/>
          </w:tcPr>
          <w:p w14:paraId="4BFCE9A1"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Дәр-дәрмектік дерматит*, есекжем, қышыну, қатты терлеу</w:t>
            </w:r>
          </w:p>
        </w:tc>
        <w:tc>
          <w:tcPr>
            <w:tcW w:w="1336" w:type="pct"/>
            <w:tcBorders>
              <w:top w:val="outset" w:sz="6" w:space="0" w:color="auto"/>
              <w:left w:val="outset" w:sz="6" w:space="0" w:color="auto"/>
              <w:bottom w:val="outset" w:sz="6" w:space="0" w:color="auto"/>
              <w:right w:val="outset" w:sz="6" w:space="0" w:color="auto"/>
            </w:tcBorders>
            <w:shd w:val="clear" w:color="auto" w:fill="FFFFFF"/>
          </w:tcPr>
          <w:p w14:paraId="4BFCE9A2"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Уытты эпидермальді некролиз, Стивенс—Джонсон синдромы, жедел жайылған экзантематозды пустулез, эксфолиативті дерматит, ангионевроздық ісіну, беттің ісінуі, алопеция</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A3" w14:textId="77777777" w:rsidR="00767F8B" w:rsidRPr="006271D4" w:rsidRDefault="00680CB6" w:rsidP="00DD685A">
            <w:pPr>
              <w:pStyle w:val="ac"/>
              <w:jc w:val="both"/>
              <w:rPr>
                <w:rFonts w:ascii="Times New Roman" w:hAnsi="Times New Roman"/>
                <w:sz w:val="24"/>
                <w:szCs w:val="24"/>
              </w:rPr>
            </w:pPr>
            <w:r>
              <w:rPr>
                <w:rFonts w:ascii="Times New Roman" w:eastAsia="Times New Roman" w:hAnsi="Times New Roman"/>
                <w:bCs/>
                <w:iCs/>
                <w:sz w:val="24"/>
                <w:szCs w:val="24"/>
                <w:lang w:val="kk-KZ" w:eastAsia="ru-RU"/>
              </w:rPr>
              <w:t>Эозинофилиямен және жүйелік симптомдармен дәрілік реакция (DRESS-синдром)</w:t>
            </w:r>
          </w:p>
        </w:tc>
      </w:tr>
      <w:tr w:rsidR="00C72A89" w14:paraId="4BFCE9AA"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A5" w14:textId="77777777" w:rsidR="00767F8B"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Тірек-қимыл аппараты және дәнекер тіндер тарапынан    </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A6"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A7"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Миалгия</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A8"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A9" w14:textId="77777777" w:rsidR="00767F8B" w:rsidRPr="006271D4" w:rsidRDefault="00767F8B" w:rsidP="00DD685A">
            <w:pPr>
              <w:pStyle w:val="ac"/>
              <w:jc w:val="both"/>
              <w:rPr>
                <w:rFonts w:ascii="Times New Roman" w:hAnsi="Times New Roman"/>
                <w:sz w:val="24"/>
                <w:szCs w:val="24"/>
              </w:rPr>
            </w:pPr>
          </w:p>
        </w:tc>
      </w:tr>
      <w:tr w:rsidR="00C72A89" w14:paraId="4BFCE9B0"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BFCE9AB" w14:textId="77777777" w:rsidR="00767F8B" w:rsidRPr="006271D4" w:rsidRDefault="00680CB6" w:rsidP="00DD685A">
            <w:pPr>
              <w:pStyle w:val="ac"/>
              <w:jc w:val="both"/>
              <w:rPr>
                <w:rFonts w:ascii="Times New Roman" w:hAnsi="Times New Roman"/>
                <w:b/>
                <w:sz w:val="24"/>
                <w:szCs w:val="24"/>
              </w:rPr>
            </w:pPr>
            <w:r w:rsidRPr="006271D4">
              <w:rPr>
                <w:rFonts w:ascii="Times New Roman" w:hAnsi="Times New Roman"/>
                <w:b/>
                <w:sz w:val="24"/>
                <w:szCs w:val="24"/>
                <w:lang w:val="kk-KZ"/>
              </w:rPr>
              <w:t xml:space="preserve">Жалпы бұзылулар және енгізген жердегі реакциялар  </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BFCE9AC"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BFCE9AD"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lang w:val="kk-KZ"/>
              </w:rPr>
              <w:t>Қатты қажу, дімкәстік, астения, қызба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BFCE9AE" w14:textId="77777777" w:rsidR="00767F8B" w:rsidRPr="006271D4" w:rsidRDefault="00680CB6"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BFCE9AF" w14:textId="77777777" w:rsidR="00767F8B" w:rsidRPr="006271D4" w:rsidRDefault="00767F8B" w:rsidP="00DD685A">
            <w:pPr>
              <w:pStyle w:val="ac"/>
              <w:jc w:val="both"/>
              <w:rPr>
                <w:rFonts w:ascii="Times New Roman" w:hAnsi="Times New Roman"/>
                <w:sz w:val="24"/>
                <w:szCs w:val="24"/>
              </w:rPr>
            </w:pPr>
          </w:p>
        </w:tc>
      </w:tr>
    </w:tbl>
    <w:p w14:paraId="4BFCE9B1" w14:textId="77777777" w:rsidR="00E6675E" w:rsidRPr="00E6675E" w:rsidRDefault="00680CB6" w:rsidP="00DD685A">
      <w:pPr>
        <w:spacing w:after="0" w:line="240" w:lineRule="auto"/>
        <w:jc w:val="both"/>
        <w:rPr>
          <w:rFonts w:ascii="Times New Roman" w:hAnsi="Times New Roman"/>
          <w:sz w:val="28"/>
          <w:szCs w:val="28"/>
        </w:rPr>
      </w:pPr>
      <w:r w:rsidRPr="00E6675E">
        <w:rPr>
          <w:rFonts w:ascii="Times New Roman" w:hAnsi="Times New Roman"/>
          <w:sz w:val="28"/>
          <w:szCs w:val="28"/>
          <w:lang w:val="kk-KZ"/>
        </w:rPr>
        <w:t xml:space="preserve">* тіркелген дәрілік эритеманы қоса </w:t>
      </w:r>
    </w:p>
    <w:p w14:paraId="4BFCE9B2" w14:textId="77777777" w:rsidR="00E6675E" w:rsidRPr="00E6675E" w:rsidRDefault="00680CB6" w:rsidP="00DD685A">
      <w:pPr>
        <w:spacing w:after="0" w:line="240" w:lineRule="auto"/>
        <w:jc w:val="both"/>
        <w:rPr>
          <w:rFonts w:ascii="Times New Roman" w:hAnsi="Times New Roman"/>
          <w:i/>
          <w:sz w:val="28"/>
          <w:szCs w:val="28"/>
          <w:u w:val="single"/>
        </w:rPr>
      </w:pPr>
      <w:r w:rsidRPr="00E6675E">
        <w:rPr>
          <w:rFonts w:ascii="Times New Roman" w:hAnsi="Times New Roman"/>
          <w:i/>
          <w:sz w:val="28"/>
          <w:szCs w:val="28"/>
          <w:u w:val="single"/>
          <w:lang w:val="kk-KZ"/>
        </w:rPr>
        <w:t>Балалар</w:t>
      </w:r>
    </w:p>
    <w:p w14:paraId="4BFCE9B3" w14:textId="77777777" w:rsidR="00E6675E" w:rsidRPr="00E6675E" w:rsidRDefault="00680CB6" w:rsidP="00DD685A">
      <w:pPr>
        <w:spacing w:after="0" w:line="240" w:lineRule="auto"/>
        <w:jc w:val="both"/>
        <w:rPr>
          <w:rFonts w:ascii="Times New Roman" w:hAnsi="Times New Roman"/>
          <w:b/>
          <w:sz w:val="28"/>
          <w:szCs w:val="28"/>
        </w:rPr>
      </w:pPr>
      <w:r w:rsidRPr="00E6675E">
        <w:rPr>
          <w:rFonts w:ascii="Times New Roman" w:hAnsi="Times New Roman"/>
          <w:sz w:val="28"/>
          <w:szCs w:val="28"/>
          <w:lang w:val="kk-KZ"/>
        </w:rPr>
        <w:t>Балалардың қатысуымен жүргізілген клиникалық зерттеулер барысындағы жағымсыз реакциялардың жиілігі мен сипаты және зертханалық талдаулар нәтижелерінің қалыптан ауытқулары ересектердікімен ұқсас.</w:t>
      </w:r>
    </w:p>
    <w:p w14:paraId="4BFCE9B4" w14:textId="77777777" w:rsidR="005E152B" w:rsidRPr="00E6675E" w:rsidRDefault="00680CB6" w:rsidP="00DD685A">
      <w:pPr>
        <w:spacing w:after="0" w:line="240" w:lineRule="auto"/>
        <w:jc w:val="both"/>
        <w:rPr>
          <w:rFonts w:ascii="Times New Roman" w:hAnsi="Times New Roman"/>
          <w:i/>
          <w:color w:val="000000"/>
          <w:sz w:val="28"/>
          <w:szCs w:val="28"/>
        </w:rPr>
      </w:pPr>
      <w:r w:rsidRPr="00E6675E">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w:t>
      </w:r>
      <w:r w:rsidRPr="00E6675E">
        <w:rPr>
          <w:rFonts w:ascii="Times New Roman" w:hAnsi="Times New Roman"/>
          <w:b/>
          <w:color w:val="000000"/>
          <w:sz w:val="28"/>
          <w:szCs w:val="28"/>
          <w:lang w:val="kk-KZ"/>
        </w:rPr>
        <w:lastRenderedPageBreak/>
        <w:t xml:space="preserve">дәрілік препараттарға жағымсыз реакциялар (әсерлер) бойынша тікелей ақпараттық дерекқорға жүгіну керек </w:t>
      </w:r>
    </w:p>
    <w:p w14:paraId="4BFCE9B5" w14:textId="77777777" w:rsidR="005E152B" w:rsidRPr="00E6675E" w:rsidRDefault="00680CB6" w:rsidP="00DD685A">
      <w:pPr>
        <w:spacing w:after="0" w:line="240" w:lineRule="auto"/>
        <w:jc w:val="both"/>
        <w:rPr>
          <w:rFonts w:ascii="Times New Roman" w:hAnsi="Times New Roman"/>
          <w:sz w:val="28"/>
          <w:szCs w:val="28"/>
        </w:rPr>
      </w:pPr>
      <w:r w:rsidRPr="00E6675E">
        <w:rPr>
          <w:rFonts w:ascii="Times New Roman" w:hAnsi="Times New Roman"/>
          <w:sz w:val="28"/>
          <w:szCs w:val="28"/>
          <w:lang w:val="kk-KZ"/>
        </w:rPr>
        <w:t>Қазақстан Республикасы Денсаулық сақтау министрлігінің Медициналық және фармацевтикалық бақылау комитеті «Дәрілік заттар мен медициналық бұйымдарды сараптау ұлттық орталығы» ШЖҚ РМК</w:t>
      </w:r>
    </w:p>
    <w:p w14:paraId="4BFCE9B6" w14:textId="77777777" w:rsidR="005E152B" w:rsidRPr="00411A1D" w:rsidRDefault="00E6776B" w:rsidP="00DD685A">
      <w:pPr>
        <w:spacing w:after="0" w:line="240" w:lineRule="auto"/>
        <w:jc w:val="both"/>
        <w:rPr>
          <w:rFonts w:ascii="Times New Roman" w:hAnsi="Times New Roman"/>
          <w:sz w:val="28"/>
          <w:szCs w:val="28"/>
          <w:u w:val="single"/>
        </w:rPr>
      </w:pPr>
      <w:hyperlink r:id="rId8" w:history="1">
        <w:r w:rsidR="00680CB6" w:rsidRPr="00E6675E">
          <w:rPr>
            <w:rFonts w:ascii="Times New Roman" w:hAnsi="Times New Roman"/>
            <w:sz w:val="28"/>
            <w:szCs w:val="28"/>
            <w:u w:val="single"/>
            <w:lang w:val="kk-KZ"/>
          </w:rPr>
          <w:t>http://www.ndda.kz</w:t>
        </w:r>
      </w:hyperlink>
    </w:p>
    <w:p w14:paraId="4BFCE9B7" w14:textId="77777777" w:rsidR="005E152B" w:rsidRPr="00E6675E" w:rsidRDefault="005E152B" w:rsidP="00DD685A">
      <w:pPr>
        <w:spacing w:after="0" w:line="240" w:lineRule="auto"/>
        <w:jc w:val="both"/>
        <w:rPr>
          <w:rFonts w:ascii="Times New Roman" w:hAnsi="Times New Roman"/>
          <w:sz w:val="28"/>
          <w:szCs w:val="28"/>
          <w:u w:val="single"/>
        </w:rPr>
      </w:pPr>
    </w:p>
    <w:p w14:paraId="4BFCE9B8" w14:textId="77777777" w:rsidR="000C2C4B" w:rsidRPr="00E6675E" w:rsidRDefault="00680CB6" w:rsidP="00DD685A">
      <w:pPr>
        <w:pStyle w:val="ac"/>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KZ" w:eastAsia="ru-RU"/>
        </w:rPr>
        <w:t>Қосымша мәліметтер</w:t>
      </w:r>
    </w:p>
    <w:p w14:paraId="4BFCE9B9" w14:textId="77777777" w:rsidR="006B7A90" w:rsidRPr="00E6675E" w:rsidRDefault="00680CB6" w:rsidP="00DD685A">
      <w:pPr>
        <w:spacing w:after="0" w:line="240" w:lineRule="auto"/>
        <w:jc w:val="both"/>
        <w:rPr>
          <w:rFonts w:ascii="Times New Roman" w:hAnsi="Times New Roman"/>
          <w:i/>
          <w:sz w:val="28"/>
          <w:szCs w:val="28"/>
        </w:rPr>
      </w:pPr>
      <w:bookmarkStart w:id="5" w:name="2175220285"/>
      <w:r w:rsidRPr="00E6675E">
        <w:rPr>
          <w:rFonts w:ascii="Times New Roman" w:eastAsia="Times New Roman" w:hAnsi="Times New Roman"/>
          <w:b/>
          <w:i/>
          <w:sz w:val="28"/>
          <w:szCs w:val="28"/>
          <w:lang w:val="kk-KZ" w:eastAsia="ru-RU"/>
        </w:rPr>
        <w:t xml:space="preserve">Дәрілік препараттың құрамы </w:t>
      </w:r>
    </w:p>
    <w:p w14:paraId="4BFCE9BA" w14:textId="77777777" w:rsidR="008F307E" w:rsidRPr="008F307E" w:rsidRDefault="00680CB6" w:rsidP="008F307E">
      <w:pPr>
        <w:spacing w:after="0" w:line="240" w:lineRule="auto"/>
        <w:jc w:val="both"/>
        <w:rPr>
          <w:rFonts w:ascii="Times New Roman" w:hAnsi="Times New Roman"/>
          <w:bCs/>
          <w:iCs/>
          <w:spacing w:val="-2"/>
          <w:sz w:val="28"/>
          <w:szCs w:val="28"/>
        </w:rPr>
      </w:pPr>
      <w:bookmarkStart w:id="6" w:name="2175220286"/>
      <w:bookmarkStart w:id="7" w:name="_Hlk14776878"/>
      <w:bookmarkEnd w:id="5"/>
      <w:r w:rsidRPr="008F307E">
        <w:rPr>
          <w:rFonts w:ascii="Times New Roman" w:hAnsi="Times New Roman"/>
          <w:bCs/>
          <w:iCs/>
          <w:spacing w:val="-2"/>
          <w:sz w:val="28"/>
          <w:szCs w:val="28"/>
          <w:lang w:val="kk-KZ"/>
        </w:rPr>
        <w:t xml:space="preserve">Бір таблетканың құрамында </w:t>
      </w:r>
    </w:p>
    <w:p w14:paraId="4BFCE9BB" w14:textId="77777777" w:rsidR="008F307E" w:rsidRPr="008F307E" w:rsidRDefault="00680CB6" w:rsidP="008F307E">
      <w:pPr>
        <w:spacing w:after="0" w:line="240" w:lineRule="auto"/>
        <w:jc w:val="both"/>
        <w:rPr>
          <w:rFonts w:ascii="Times New Roman" w:hAnsi="Times New Roman"/>
          <w:b/>
          <w:bCs/>
          <w:iCs/>
          <w:spacing w:val="-2"/>
          <w:sz w:val="28"/>
          <w:szCs w:val="28"/>
        </w:rPr>
      </w:pPr>
      <w:r w:rsidRPr="008F307E">
        <w:rPr>
          <w:rFonts w:ascii="Times New Roman" w:hAnsi="Times New Roman"/>
          <w:bCs/>
          <w:i/>
          <w:iCs/>
          <w:spacing w:val="-2"/>
          <w:sz w:val="28"/>
          <w:szCs w:val="28"/>
          <w:lang w:val="kk-KZ"/>
        </w:rPr>
        <w:t>белсенді зат</w:t>
      </w:r>
      <w:r w:rsidR="00411A1D">
        <w:rPr>
          <w:rFonts w:ascii="Times New Roman" w:hAnsi="Times New Roman"/>
          <w:bCs/>
          <w:i/>
          <w:iCs/>
          <w:spacing w:val="-2"/>
          <w:sz w:val="28"/>
          <w:szCs w:val="28"/>
          <w:lang w:val="kk-KZ"/>
        </w:rPr>
        <w:t xml:space="preserve"> </w:t>
      </w:r>
      <w:r w:rsidRPr="008F307E">
        <w:rPr>
          <w:rFonts w:ascii="Times New Roman" w:hAnsi="Times New Roman"/>
          <w:bCs/>
          <w:iCs/>
          <w:spacing w:val="-2"/>
          <w:sz w:val="28"/>
          <w:szCs w:val="28"/>
          <w:lang w:val="kk-KZ"/>
        </w:rPr>
        <w:t>– флуконазол, 50 мг,</w:t>
      </w:r>
    </w:p>
    <w:p w14:paraId="4BFCE9BC" w14:textId="77777777" w:rsidR="008F307E" w:rsidRPr="008F307E" w:rsidRDefault="00680CB6" w:rsidP="008F307E">
      <w:pPr>
        <w:spacing w:after="0" w:line="240" w:lineRule="auto"/>
        <w:jc w:val="both"/>
        <w:rPr>
          <w:rFonts w:ascii="Times New Roman" w:hAnsi="Times New Roman"/>
          <w:bCs/>
          <w:iCs/>
          <w:spacing w:val="-2"/>
          <w:sz w:val="28"/>
          <w:szCs w:val="28"/>
        </w:rPr>
      </w:pPr>
      <w:r w:rsidRPr="008F307E">
        <w:rPr>
          <w:rFonts w:ascii="Times New Roman" w:hAnsi="Times New Roman"/>
          <w:bCs/>
          <w:i/>
          <w:iCs/>
          <w:spacing w:val="-2"/>
          <w:sz w:val="28"/>
          <w:szCs w:val="28"/>
          <w:lang w:val="kk-KZ"/>
        </w:rPr>
        <w:t>қосымша заттар:</w:t>
      </w:r>
      <w:r w:rsidRPr="008F307E">
        <w:rPr>
          <w:rFonts w:ascii="Times New Roman" w:hAnsi="Times New Roman"/>
          <w:bCs/>
          <w:iCs/>
          <w:spacing w:val="-2"/>
          <w:sz w:val="28"/>
          <w:szCs w:val="28"/>
          <w:lang w:val="kk-KZ"/>
        </w:rPr>
        <w:t xml:space="preserve"> </w:t>
      </w:r>
      <w:r w:rsidR="00411A1D">
        <w:rPr>
          <w:rFonts w:ascii="Times New Roman" w:hAnsi="Times New Roman"/>
          <w:bCs/>
          <w:iCs/>
          <w:spacing w:val="-2"/>
          <w:sz w:val="28"/>
          <w:szCs w:val="28"/>
          <w:lang w:val="kk-KZ"/>
        </w:rPr>
        <w:t>м</w:t>
      </w:r>
      <w:r w:rsidRPr="008F307E">
        <w:rPr>
          <w:rFonts w:ascii="Times New Roman" w:hAnsi="Times New Roman"/>
          <w:bCs/>
          <w:iCs/>
          <w:spacing w:val="-2"/>
          <w:sz w:val="28"/>
          <w:szCs w:val="28"/>
          <w:lang w:val="kk-KZ"/>
        </w:rPr>
        <w:t>икрокристалды целлюлоза, лактоза моногидраты, повидон К 30, тальк, магний стеараты, натрий кроскармеллозасы, коллоидты кремнийдің</w:t>
      </w:r>
      <w:r w:rsidR="00411A1D">
        <w:rPr>
          <w:rFonts w:ascii="Times New Roman" w:hAnsi="Times New Roman"/>
          <w:bCs/>
          <w:iCs/>
          <w:spacing w:val="-2"/>
          <w:sz w:val="28"/>
          <w:szCs w:val="28"/>
          <w:lang w:val="kk-KZ"/>
        </w:rPr>
        <w:t xml:space="preserve"> қостотығы, натрий сахарині, </w:t>
      </w:r>
      <w:r w:rsidRPr="008F307E">
        <w:rPr>
          <w:rFonts w:ascii="Times New Roman" w:hAnsi="Times New Roman"/>
          <w:bCs/>
          <w:iCs/>
          <w:spacing w:val="-2"/>
          <w:sz w:val="28"/>
          <w:szCs w:val="28"/>
          <w:lang w:val="kk-KZ"/>
        </w:rPr>
        <w:t xml:space="preserve">«Америкалық балмұздақ» DС 129* хош иістендіргіші  </w:t>
      </w:r>
    </w:p>
    <w:p w14:paraId="4BFCE9BD" w14:textId="3A8E1C3C" w:rsidR="008F307E" w:rsidRPr="008F307E" w:rsidRDefault="00680CB6" w:rsidP="008F307E">
      <w:pPr>
        <w:spacing w:after="0" w:line="240" w:lineRule="auto"/>
        <w:jc w:val="both"/>
        <w:rPr>
          <w:rFonts w:ascii="Times New Roman" w:hAnsi="Times New Roman"/>
          <w:bCs/>
          <w:iCs/>
          <w:spacing w:val="-2"/>
          <w:sz w:val="28"/>
          <w:szCs w:val="28"/>
          <w:lang w:val="uk-UA"/>
        </w:rPr>
      </w:pPr>
      <w:r w:rsidRPr="008F307E">
        <w:rPr>
          <w:rFonts w:ascii="Times New Roman" w:hAnsi="Times New Roman"/>
          <w:bCs/>
          <w:i/>
          <w:iCs/>
          <w:spacing w:val="-2"/>
          <w:sz w:val="28"/>
          <w:szCs w:val="28"/>
          <w:lang w:val="kk-KZ"/>
        </w:rPr>
        <w:t>* Құрамы:</w:t>
      </w:r>
      <w:r w:rsidR="00411A1D">
        <w:rPr>
          <w:rFonts w:ascii="Times New Roman" w:hAnsi="Times New Roman"/>
          <w:bCs/>
          <w:i/>
          <w:iCs/>
          <w:spacing w:val="-2"/>
          <w:sz w:val="28"/>
          <w:szCs w:val="28"/>
          <w:lang w:val="kk-KZ"/>
        </w:rPr>
        <w:t xml:space="preserve"> </w:t>
      </w:r>
      <w:r w:rsidRPr="008F307E">
        <w:rPr>
          <w:rFonts w:ascii="Times New Roman" w:hAnsi="Times New Roman"/>
          <w:bCs/>
          <w:iCs/>
          <w:spacing w:val="-2"/>
          <w:sz w:val="28"/>
          <w:szCs w:val="28"/>
          <w:lang w:val="kk-KZ"/>
        </w:rPr>
        <w:t>лактоза, акация шайыры (E 414), табиғи затқа ұқсас дәмдік</w:t>
      </w:r>
      <w:r w:rsidR="00A14FAC">
        <w:rPr>
          <w:rFonts w:ascii="Times New Roman" w:hAnsi="Times New Roman"/>
          <w:bCs/>
          <w:iCs/>
          <w:spacing w:val="-2"/>
          <w:sz w:val="28"/>
          <w:szCs w:val="28"/>
          <w:lang w:val="kk-KZ"/>
        </w:rPr>
        <w:t xml:space="preserve"> </w:t>
      </w:r>
      <w:r w:rsidRPr="008F307E">
        <w:rPr>
          <w:rFonts w:ascii="Times New Roman" w:hAnsi="Times New Roman"/>
          <w:bCs/>
          <w:iCs/>
          <w:spacing w:val="-2"/>
          <w:sz w:val="28"/>
          <w:szCs w:val="28"/>
          <w:lang w:val="kk-KZ"/>
        </w:rPr>
        <w:t>-</w:t>
      </w:r>
      <w:r w:rsidR="00A14FAC">
        <w:rPr>
          <w:rFonts w:ascii="Times New Roman" w:hAnsi="Times New Roman"/>
          <w:bCs/>
          <w:iCs/>
          <w:spacing w:val="-2"/>
          <w:sz w:val="28"/>
          <w:szCs w:val="28"/>
          <w:lang w:val="kk-KZ"/>
        </w:rPr>
        <w:t xml:space="preserve"> </w:t>
      </w:r>
      <w:r w:rsidRPr="008F307E">
        <w:rPr>
          <w:rFonts w:ascii="Times New Roman" w:hAnsi="Times New Roman"/>
          <w:bCs/>
          <w:iCs/>
          <w:spacing w:val="-2"/>
          <w:sz w:val="28"/>
          <w:szCs w:val="28"/>
          <w:lang w:val="kk-KZ"/>
        </w:rPr>
        <w:t>хош иісті зат</w:t>
      </w:r>
      <w:r w:rsidR="007E357E">
        <w:rPr>
          <w:rFonts w:ascii="Times New Roman" w:hAnsi="Times New Roman"/>
          <w:bCs/>
          <w:iCs/>
          <w:spacing w:val="-2"/>
          <w:sz w:val="28"/>
          <w:szCs w:val="28"/>
          <w:lang w:val="kk-KZ"/>
        </w:rPr>
        <w:t>.</w:t>
      </w:r>
      <w:r w:rsidRPr="008F307E">
        <w:rPr>
          <w:rFonts w:ascii="Times New Roman" w:hAnsi="Times New Roman"/>
          <w:bCs/>
          <w:iCs/>
          <w:spacing w:val="-2"/>
          <w:sz w:val="28"/>
          <w:szCs w:val="28"/>
          <w:lang w:val="kk-KZ"/>
        </w:rPr>
        <w:t xml:space="preserve">  </w:t>
      </w:r>
    </w:p>
    <w:p w14:paraId="4BFCE9BE" w14:textId="77777777" w:rsidR="006B7A90" w:rsidRPr="00411A1D" w:rsidRDefault="00680CB6" w:rsidP="00DD685A">
      <w:pPr>
        <w:spacing w:after="0" w:line="240" w:lineRule="auto"/>
        <w:jc w:val="both"/>
        <w:rPr>
          <w:rFonts w:ascii="Times New Roman" w:eastAsia="Times New Roman" w:hAnsi="Times New Roman"/>
          <w:b/>
          <w:i/>
          <w:sz w:val="28"/>
          <w:szCs w:val="28"/>
          <w:lang w:val="uk-UA" w:eastAsia="ru-RU"/>
        </w:rPr>
      </w:pPr>
      <w:r w:rsidRPr="00E6675E">
        <w:rPr>
          <w:rFonts w:ascii="Times New Roman" w:eastAsia="Times New Roman" w:hAnsi="Times New Roman"/>
          <w:b/>
          <w:i/>
          <w:sz w:val="28"/>
          <w:szCs w:val="28"/>
          <w:lang w:val="kk-KZ" w:eastAsia="ru-RU"/>
        </w:rPr>
        <w:t>Сыртқы түрінің, иісінің, дәмінің сипаттамасы</w:t>
      </w:r>
    </w:p>
    <w:p w14:paraId="4BFCE9BF" w14:textId="77777777" w:rsidR="00F6466B" w:rsidRPr="00411A1D" w:rsidRDefault="00680CB6" w:rsidP="00F6466B">
      <w:pPr>
        <w:spacing w:after="0" w:line="240" w:lineRule="auto"/>
        <w:jc w:val="both"/>
        <w:rPr>
          <w:rFonts w:ascii="Times New Roman" w:hAnsi="Times New Roman"/>
          <w:bCs/>
          <w:iCs/>
          <w:sz w:val="28"/>
          <w:szCs w:val="28"/>
          <w:lang w:val="uk-UA"/>
        </w:rPr>
      </w:pPr>
      <w:bookmarkStart w:id="8" w:name="2175220287"/>
      <w:bookmarkEnd w:id="6"/>
      <w:r w:rsidRPr="00F6466B">
        <w:rPr>
          <w:rFonts w:ascii="Times New Roman" w:hAnsi="Times New Roman"/>
          <w:sz w:val="28"/>
          <w:szCs w:val="28"/>
          <w:lang w:val="kk-KZ"/>
        </w:rPr>
        <w:t xml:space="preserve">Дөңгелек, жалпақ цилиндр пішінді, балмұздақ иісімен, бір жағында сындыру сызығы бар ақ түсті таблеткалар.  </w:t>
      </w:r>
    </w:p>
    <w:p w14:paraId="4BFCE9C0" w14:textId="77777777" w:rsidR="00F6466B" w:rsidRPr="00411A1D" w:rsidRDefault="00F6466B" w:rsidP="00DD685A">
      <w:pPr>
        <w:spacing w:after="0" w:line="240" w:lineRule="auto"/>
        <w:jc w:val="both"/>
        <w:rPr>
          <w:rFonts w:ascii="Times New Roman" w:eastAsia="Times New Roman" w:hAnsi="Times New Roman"/>
          <w:b/>
          <w:sz w:val="28"/>
          <w:szCs w:val="28"/>
          <w:lang w:val="uk-UA" w:eastAsia="ru-RU"/>
        </w:rPr>
      </w:pPr>
    </w:p>
    <w:p w14:paraId="4BFCE9C1" w14:textId="77777777" w:rsidR="00C9308C" w:rsidRPr="00411A1D" w:rsidRDefault="00680CB6" w:rsidP="00DD685A">
      <w:pPr>
        <w:spacing w:after="0" w:line="240" w:lineRule="auto"/>
        <w:jc w:val="both"/>
        <w:rPr>
          <w:rFonts w:ascii="Times New Roman" w:eastAsia="Times New Roman" w:hAnsi="Times New Roman"/>
          <w:b/>
          <w:sz w:val="28"/>
          <w:szCs w:val="28"/>
          <w:lang w:val="uk-UA" w:eastAsia="ru-RU"/>
        </w:rPr>
      </w:pPr>
      <w:r w:rsidRPr="00E6675E">
        <w:rPr>
          <w:rFonts w:ascii="Times New Roman" w:eastAsia="Times New Roman" w:hAnsi="Times New Roman"/>
          <w:b/>
          <w:sz w:val="28"/>
          <w:szCs w:val="28"/>
          <w:lang w:val="kk-KZ" w:eastAsia="ru-RU"/>
        </w:rPr>
        <w:t>Шығарылу түрі және қаптамасы</w:t>
      </w:r>
    </w:p>
    <w:p w14:paraId="4BFCE9C2" w14:textId="77777777" w:rsidR="006D550F" w:rsidRPr="00411A1D" w:rsidRDefault="00411A1D" w:rsidP="006D550F">
      <w:pPr>
        <w:spacing w:after="0" w:line="240" w:lineRule="auto"/>
        <w:jc w:val="both"/>
        <w:rPr>
          <w:rFonts w:ascii="Times New Roman" w:eastAsia="Times New Roman" w:hAnsi="Times New Roman"/>
          <w:bCs/>
          <w:sz w:val="28"/>
          <w:szCs w:val="28"/>
          <w:lang w:val="uk-UA" w:eastAsia="ru-RU" w:bidi="ru-RU"/>
        </w:rPr>
      </w:pPr>
      <w:bookmarkStart w:id="9" w:name="_Hlk60838925"/>
      <w:r>
        <w:rPr>
          <w:rFonts w:ascii="Times New Roman" w:eastAsia="Times New Roman" w:hAnsi="Times New Roman"/>
          <w:bCs/>
          <w:sz w:val="28"/>
          <w:szCs w:val="28"/>
          <w:lang w:val="kk-KZ" w:eastAsia="ru-RU" w:bidi="ru-RU"/>
        </w:rPr>
        <w:t xml:space="preserve">4 таблеткадан </w:t>
      </w:r>
      <w:r w:rsidR="00680CB6" w:rsidRPr="006D550F">
        <w:rPr>
          <w:rFonts w:ascii="Times New Roman" w:eastAsia="Times New Roman" w:hAnsi="Times New Roman"/>
          <w:bCs/>
          <w:sz w:val="28"/>
          <w:szCs w:val="28"/>
          <w:lang w:val="kk-KZ" w:eastAsia="ru-RU" w:bidi="ru-RU"/>
        </w:rPr>
        <w:t>поливинилхлоридті үлб</w:t>
      </w:r>
      <w:r>
        <w:rPr>
          <w:rFonts w:ascii="Times New Roman" w:eastAsia="Times New Roman" w:hAnsi="Times New Roman"/>
          <w:bCs/>
          <w:sz w:val="28"/>
          <w:szCs w:val="28"/>
          <w:lang w:val="kk-KZ" w:eastAsia="ru-RU" w:bidi="ru-RU"/>
        </w:rPr>
        <w:t xml:space="preserve">ірден және алюминий фольгадан жасалған пішінді ұяшықты қаптамаға </w:t>
      </w:r>
      <w:r w:rsidR="00680CB6" w:rsidRPr="006D550F">
        <w:rPr>
          <w:rFonts w:ascii="Times New Roman" w:eastAsia="Times New Roman" w:hAnsi="Times New Roman"/>
          <w:bCs/>
          <w:sz w:val="28"/>
          <w:szCs w:val="28"/>
          <w:lang w:val="kk-KZ" w:eastAsia="ru-RU" w:bidi="ru-RU"/>
        </w:rPr>
        <w:t xml:space="preserve">салынған.  </w:t>
      </w:r>
    </w:p>
    <w:p w14:paraId="4BFCE9C3" w14:textId="77777777" w:rsidR="006D550F" w:rsidRDefault="00411A1D" w:rsidP="006D550F">
      <w:pPr>
        <w:spacing w:after="0" w:line="240" w:lineRule="auto"/>
        <w:jc w:val="both"/>
        <w:rPr>
          <w:rFonts w:ascii="Times New Roman" w:eastAsia="Times New Roman" w:hAnsi="Times New Roman"/>
          <w:bCs/>
          <w:sz w:val="28"/>
          <w:szCs w:val="28"/>
          <w:lang w:val="kk-KZ" w:eastAsia="ru-RU" w:bidi="ru-RU"/>
        </w:rPr>
      </w:pPr>
      <w:r>
        <w:rPr>
          <w:rFonts w:ascii="Times New Roman" w:eastAsia="Times New Roman" w:hAnsi="Times New Roman"/>
          <w:bCs/>
          <w:sz w:val="28"/>
          <w:szCs w:val="28"/>
          <w:lang w:val="kk-KZ" w:eastAsia="ru-RU" w:bidi="ru-RU"/>
        </w:rPr>
        <w:t xml:space="preserve">Пішінді ұяшықты 1 </w:t>
      </w:r>
      <w:r w:rsidR="00680CB6" w:rsidRPr="006D550F">
        <w:rPr>
          <w:rFonts w:ascii="Times New Roman" w:eastAsia="Times New Roman" w:hAnsi="Times New Roman"/>
          <w:bCs/>
          <w:sz w:val="28"/>
          <w:szCs w:val="28"/>
          <w:lang w:val="kk-KZ" w:eastAsia="ru-RU" w:bidi="ru-RU"/>
        </w:rPr>
        <w:t xml:space="preserve">қаптамадан медициналық қолдану жөніндегі қазақ және орыс тілдеріндегі нұсқаулықпен бірге картон қорапшаға салынған.     </w:t>
      </w:r>
    </w:p>
    <w:p w14:paraId="4BE1A550" w14:textId="4DD37E10" w:rsidR="00A14FAC" w:rsidRPr="00411A1D" w:rsidRDefault="00A14FAC" w:rsidP="006D550F">
      <w:pPr>
        <w:spacing w:after="0" w:line="240" w:lineRule="auto"/>
        <w:jc w:val="both"/>
        <w:rPr>
          <w:rFonts w:ascii="Times New Roman" w:eastAsia="Times New Roman" w:hAnsi="Times New Roman"/>
          <w:bCs/>
          <w:sz w:val="28"/>
          <w:szCs w:val="28"/>
          <w:lang w:val="uk-UA" w:eastAsia="ru-RU" w:bidi="ru-RU"/>
        </w:rPr>
      </w:pPr>
      <w:r>
        <w:rPr>
          <w:rFonts w:ascii="Times New Roman" w:eastAsia="Times New Roman" w:hAnsi="Times New Roman"/>
          <w:bCs/>
          <w:sz w:val="28"/>
          <w:szCs w:val="28"/>
          <w:lang w:val="kk-KZ" w:eastAsia="ru-RU" w:bidi="ru-RU"/>
        </w:rPr>
        <w:t xml:space="preserve">Пішінді ұяшықты 1 </w:t>
      </w:r>
      <w:r w:rsidRPr="006D550F">
        <w:rPr>
          <w:rFonts w:ascii="Times New Roman" w:eastAsia="Times New Roman" w:hAnsi="Times New Roman"/>
          <w:bCs/>
          <w:sz w:val="28"/>
          <w:szCs w:val="28"/>
          <w:lang w:val="kk-KZ" w:eastAsia="ru-RU" w:bidi="ru-RU"/>
        </w:rPr>
        <w:t xml:space="preserve">қаптамадан медициналық қолдану жөніндегі қазақ және орыс тілдеріндегі нұсқаулықпен бірге картон қорапшаға салынған.     </w:t>
      </w:r>
    </w:p>
    <w:bookmarkEnd w:id="9"/>
    <w:p w14:paraId="4BFCE9C4" w14:textId="77777777" w:rsidR="00E875D4" w:rsidRPr="00411A1D" w:rsidRDefault="00E875D4" w:rsidP="00DD685A">
      <w:pPr>
        <w:spacing w:after="0" w:line="240" w:lineRule="auto"/>
        <w:jc w:val="both"/>
        <w:rPr>
          <w:rFonts w:ascii="Times New Roman" w:eastAsia="Times New Roman" w:hAnsi="Times New Roman"/>
          <w:b/>
          <w:sz w:val="28"/>
          <w:szCs w:val="28"/>
          <w:lang w:val="uk-UA" w:eastAsia="ru-RU"/>
        </w:rPr>
      </w:pPr>
    </w:p>
    <w:p w14:paraId="4BFCE9C5" w14:textId="77777777" w:rsidR="00844CE8" w:rsidRPr="00411A1D" w:rsidRDefault="00680CB6" w:rsidP="00DD685A">
      <w:pPr>
        <w:spacing w:after="0" w:line="240" w:lineRule="auto"/>
        <w:jc w:val="both"/>
        <w:rPr>
          <w:rFonts w:ascii="Times New Roman" w:eastAsia="Times New Roman" w:hAnsi="Times New Roman"/>
          <w:b/>
          <w:sz w:val="28"/>
          <w:szCs w:val="28"/>
          <w:lang w:val="uk-UA" w:eastAsia="ru-RU"/>
        </w:rPr>
      </w:pPr>
      <w:r w:rsidRPr="00E6675E">
        <w:rPr>
          <w:rFonts w:ascii="Times New Roman" w:eastAsia="Times New Roman" w:hAnsi="Times New Roman"/>
          <w:b/>
          <w:sz w:val="28"/>
          <w:szCs w:val="28"/>
          <w:lang w:val="kk-KZ" w:eastAsia="ru-RU"/>
        </w:rPr>
        <w:t xml:space="preserve">Сақтау мерзімі </w:t>
      </w:r>
    </w:p>
    <w:p w14:paraId="4BFCE9C6" w14:textId="77777777" w:rsidR="00A05E93" w:rsidRPr="00411A1D" w:rsidRDefault="00680CB6" w:rsidP="00DD685A">
      <w:pPr>
        <w:spacing w:after="0" w:line="240" w:lineRule="auto"/>
        <w:jc w:val="both"/>
        <w:rPr>
          <w:rFonts w:ascii="Times New Roman" w:eastAsia="Times New Roman" w:hAnsi="Times New Roman"/>
          <w:bCs/>
          <w:sz w:val="28"/>
          <w:szCs w:val="28"/>
          <w:lang w:val="uk-UA" w:eastAsia="ru-RU"/>
        </w:rPr>
      </w:pPr>
      <w:r w:rsidRPr="00E6675E">
        <w:rPr>
          <w:rFonts w:ascii="Times New Roman" w:eastAsia="Times New Roman" w:hAnsi="Times New Roman"/>
          <w:bCs/>
          <w:sz w:val="28"/>
          <w:szCs w:val="28"/>
          <w:lang w:val="kk-KZ" w:eastAsia="ru-RU"/>
        </w:rPr>
        <w:t>4 жыл.</w:t>
      </w:r>
    </w:p>
    <w:p w14:paraId="4BFCE9C7" w14:textId="77777777" w:rsidR="00A05E93" w:rsidRPr="00411A1D" w:rsidRDefault="00680CB6" w:rsidP="00DD685A">
      <w:pPr>
        <w:spacing w:after="0" w:line="240" w:lineRule="auto"/>
        <w:jc w:val="both"/>
        <w:rPr>
          <w:rFonts w:ascii="Times New Roman" w:eastAsia="Times New Roman" w:hAnsi="Times New Roman"/>
          <w:bCs/>
          <w:sz w:val="28"/>
          <w:szCs w:val="28"/>
          <w:lang w:val="uk-UA" w:eastAsia="ru-RU"/>
        </w:rPr>
      </w:pPr>
      <w:r w:rsidRPr="00E6675E">
        <w:rPr>
          <w:rFonts w:ascii="Times New Roman" w:eastAsia="Times New Roman" w:hAnsi="Times New Roman"/>
          <w:bCs/>
          <w:sz w:val="28"/>
          <w:szCs w:val="28"/>
          <w:lang w:val="kk-KZ" w:eastAsia="ru-RU"/>
        </w:rPr>
        <w:t>Жарамдылық мерзімі өткеннен кейін қолдануға болмайды!</w:t>
      </w:r>
    </w:p>
    <w:p w14:paraId="4BFCE9C8" w14:textId="77777777" w:rsidR="00A05E93" w:rsidRPr="00411A1D" w:rsidRDefault="00A05E93" w:rsidP="00DD685A">
      <w:pPr>
        <w:spacing w:after="0" w:line="240" w:lineRule="auto"/>
        <w:jc w:val="both"/>
        <w:rPr>
          <w:rFonts w:ascii="Times New Roman" w:eastAsia="Times New Roman" w:hAnsi="Times New Roman"/>
          <w:b/>
          <w:sz w:val="28"/>
          <w:szCs w:val="28"/>
          <w:lang w:val="uk-UA" w:eastAsia="ru-RU"/>
        </w:rPr>
      </w:pPr>
    </w:p>
    <w:p w14:paraId="4BFCE9C9" w14:textId="77777777" w:rsidR="000E01AB" w:rsidRPr="00E6675E" w:rsidRDefault="00680CB6" w:rsidP="00DD685A">
      <w:pPr>
        <w:spacing w:after="0" w:line="240" w:lineRule="auto"/>
        <w:jc w:val="both"/>
        <w:rPr>
          <w:rFonts w:ascii="Times New Roman" w:eastAsia="Times New Roman" w:hAnsi="Times New Roman"/>
          <w:b/>
          <w:iCs/>
          <w:sz w:val="28"/>
          <w:szCs w:val="28"/>
          <w:lang w:eastAsia="ru-RU"/>
        </w:rPr>
      </w:pPr>
      <w:bookmarkStart w:id="10" w:name="2175220288"/>
      <w:bookmarkEnd w:id="8"/>
      <w:r w:rsidRPr="00E6675E">
        <w:rPr>
          <w:rFonts w:ascii="Times New Roman" w:eastAsia="Times New Roman" w:hAnsi="Times New Roman"/>
          <w:b/>
          <w:iCs/>
          <w:sz w:val="28"/>
          <w:szCs w:val="28"/>
          <w:lang w:val="kk-KZ" w:eastAsia="ru-RU"/>
        </w:rPr>
        <w:t>Сақтау шарттары</w:t>
      </w:r>
    </w:p>
    <w:p w14:paraId="4BFCE9CA" w14:textId="46B2EF36" w:rsidR="00E6675E" w:rsidRPr="00E6675E" w:rsidRDefault="00680CB6" w:rsidP="00DD685A">
      <w:pPr>
        <w:spacing w:after="0" w:line="240" w:lineRule="auto"/>
        <w:jc w:val="both"/>
        <w:rPr>
          <w:rFonts w:ascii="Times New Roman" w:eastAsia="Times New Roman" w:hAnsi="Times New Roman"/>
          <w:bCs/>
          <w:sz w:val="28"/>
          <w:szCs w:val="28"/>
          <w:lang w:eastAsia="ru-RU" w:bidi="ru-RU"/>
        </w:rPr>
      </w:pPr>
      <w:bookmarkStart w:id="11" w:name="_Hlk32504286"/>
      <w:bookmarkStart w:id="12" w:name="_Hlk14777059"/>
      <w:bookmarkEnd w:id="7"/>
      <w:bookmarkEnd w:id="10"/>
      <w:r w:rsidRPr="00E6675E">
        <w:rPr>
          <w:rFonts w:ascii="Times New Roman" w:eastAsia="Times New Roman" w:hAnsi="Times New Roman"/>
          <w:bCs/>
          <w:sz w:val="28"/>
          <w:szCs w:val="28"/>
          <w:lang w:val="kk-KZ" w:eastAsia="ru-RU" w:bidi="ru-RU"/>
        </w:rPr>
        <w:t>Жарықтан қорғалған жерде, 25°С-ден аспайтын температурада сақтау керек.</w:t>
      </w:r>
    </w:p>
    <w:p w14:paraId="4BFCE9CB" w14:textId="77777777" w:rsidR="00E6675E" w:rsidRPr="00E6675E" w:rsidRDefault="00680CB6" w:rsidP="00DD685A">
      <w:pPr>
        <w:spacing w:after="0" w:line="240" w:lineRule="auto"/>
        <w:jc w:val="both"/>
        <w:rPr>
          <w:rFonts w:ascii="Times New Roman" w:eastAsia="Times New Roman" w:hAnsi="Times New Roman"/>
          <w:bCs/>
          <w:sz w:val="28"/>
          <w:szCs w:val="28"/>
          <w:lang w:eastAsia="ru-RU" w:bidi="ru-RU"/>
        </w:rPr>
      </w:pPr>
      <w:r w:rsidRPr="00E6675E">
        <w:rPr>
          <w:rFonts w:ascii="Times New Roman" w:eastAsia="Times New Roman" w:hAnsi="Times New Roman"/>
          <w:bCs/>
          <w:sz w:val="28"/>
          <w:szCs w:val="28"/>
          <w:lang w:val="kk-KZ" w:eastAsia="ru-RU" w:bidi="ru-RU"/>
        </w:rPr>
        <w:t>Балалардың қолы жетпейтін жерде сақтау керек!</w:t>
      </w:r>
    </w:p>
    <w:bookmarkEnd w:id="11"/>
    <w:p w14:paraId="4BFCE9CC" w14:textId="77777777" w:rsidR="00D068FE" w:rsidRPr="00E6675E" w:rsidRDefault="00D068FE" w:rsidP="00DD685A">
      <w:pPr>
        <w:spacing w:after="0" w:line="240" w:lineRule="auto"/>
        <w:jc w:val="both"/>
        <w:rPr>
          <w:rFonts w:ascii="Times New Roman" w:hAnsi="Times New Roman"/>
          <w:b/>
          <w:color w:val="000000"/>
          <w:sz w:val="28"/>
          <w:szCs w:val="28"/>
        </w:rPr>
      </w:pPr>
    </w:p>
    <w:p w14:paraId="4BFCE9CD" w14:textId="77777777" w:rsidR="006C6558" w:rsidRPr="00E6675E" w:rsidRDefault="00680CB6" w:rsidP="00DD685A">
      <w:pPr>
        <w:spacing w:after="0" w:line="240" w:lineRule="auto"/>
        <w:jc w:val="both"/>
        <w:rPr>
          <w:rFonts w:ascii="Times New Roman" w:hAnsi="Times New Roman"/>
          <w:b/>
          <w:color w:val="000000"/>
          <w:sz w:val="28"/>
          <w:szCs w:val="28"/>
        </w:rPr>
      </w:pPr>
      <w:r w:rsidRPr="00E6675E">
        <w:rPr>
          <w:rFonts w:ascii="Times New Roman" w:hAnsi="Times New Roman"/>
          <w:b/>
          <w:color w:val="000000"/>
          <w:sz w:val="28"/>
          <w:szCs w:val="28"/>
          <w:lang w:val="kk-KZ"/>
        </w:rPr>
        <w:t xml:space="preserve">Дәріханалардан босатылу шарттары </w:t>
      </w:r>
      <w:bookmarkEnd w:id="12"/>
    </w:p>
    <w:p w14:paraId="4BFCE9CE" w14:textId="77777777" w:rsidR="00A05E93" w:rsidRPr="00E6675E" w:rsidRDefault="00680CB6" w:rsidP="00DD685A">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val="kk-KZ" w:eastAsia="ru-RU"/>
        </w:rPr>
        <w:t>Рецепт арқылы</w:t>
      </w:r>
    </w:p>
    <w:p w14:paraId="4BFCE9CF" w14:textId="77777777" w:rsidR="006C6558" w:rsidRPr="00E6675E" w:rsidRDefault="006C6558" w:rsidP="00DD685A">
      <w:pPr>
        <w:spacing w:after="0" w:line="240" w:lineRule="auto"/>
        <w:jc w:val="both"/>
        <w:rPr>
          <w:rFonts w:ascii="Times New Roman" w:eastAsia="Times New Roman" w:hAnsi="Times New Roman"/>
          <w:b/>
          <w:sz w:val="28"/>
          <w:szCs w:val="28"/>
          <w:lang w:eastAsia="ru-RU"/>
        </w:rPr>
      </w:pPr>
    </w:p>
    <w:p w14:paraId="4BFCE9D0" w14:textId="77777777" w:rsidR="006B7A90" w:rsidRPr="00E6675E" w:rsidRDefault="00680CB6"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KZ" w:eastAsia="ru-RU"/>
        </w:rPr>
        <w:t xml:space="preserve">Өндіруші туралы мәліметтер </w:t>
      </w:r>
    </w:p>
    <w:p w14:paraId="4BFCE9D1" w14:textId="77777777" w:rsidR="00E6675E" w:rsidRPr="00E6675E" w:rsidRDefault="00680CB6" w:rsidP="00DD685A">
      <w:pPr>
        <w:autoSpaceDE w:val="0"/>
        <w:autoSpaceDN w:val="0"/>
        <w:spacing w:after="0" w:line="240" w:lineRule="auto"/>
        <w:jc w:val="both"/>
        <w:rPr>
          <w:rFonts w:ascii="Times New Roman" w:hAnsi="Times New Roman"/>
          <w:bCs/>
          <w:color w:val="000000"/>
          <w:sz w:val="28"/>
          <w:szCs w:val="28"/>
          <w:lang w:val="uk-UA" w:bidi="ru-RU"/>
        </w:rPr>
      </w:pPr>
      <w:r w:rsidRPr="00E6675E">
        <w:rPr>
          <w:rFonts w:ascii="Times New Roman" w:hAnsi="Times New Roman"/>
          <w:bCs/>
          <w:color w:val="000000"/>
          <w:sz w:val="28"/>
          <w:szCs w:val="28"/>
          <w:lang w:val="kk-KZ" w:bidi="ru-RU"/>
        </w:rPr>
        <w:t>Кусум Хел</w:t>
      </w:r>
      <w:r w:rsidR="007070E4">
        <w:rPr>
          <w:rFonts w:ascii="Times New Roman" w:hAnsi="Times New Roman"/>
          <w:bCs/>
          <w:color w:val="000000"/>
          <w:sz w:val="28"/>
          <w:szCs w:val="28"/>
          <w:lang w:val="kk-KZ" w:bidi="ru-RU"/>
        </w:rPr>
        <w:t>т</w:t>
      </w:r>
      <w:r w:rsidRPr="00E6675E">
        <w:rPr>
          <w:rFonts w:ascii="Times New Roman" w:hAnsi="Times New Roman"/>
          <w:bCs/>
          <w:color w:val="000000"/>
          <w:sz w:val="28"/>
          <w:szCs w:val="28"/>
          <w:lang w:val="kk-KZ" w:bidi="ru-RU"/>
        </w:rPr>
        <w:t>кер Пвт. Лтд.,</w:t>
      </w:r>
    </w:p>
    <w:p w14:paraId="4BFCE9D2" w14:textId="77777777" w:rsidR="00E6675E" w:rsidRPr="00E6675E" w:rsidRDefault="00680CB6" w:rsidP="00DD685A">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val="kk-KZ" w:bidi="ru-RU"/>
        </w:rPr>
        <w:t>СП 289 (А), РИИКО Индл. ареа, Чопанк</w:t>
      </w:r>
      <w:r w:rsidR="007070E4">
        <w:rPr>
          <w:rFonts w:ascii="Times New Roman" w:hAnsi="Times New Roman"/>
          <w:color w:val="000000"/>
          <w:sz w:val="28"/>
          <w:szCs w:val="28"/>
          <w:lang w:val="kk-KZ" w:bidi="ru-RU"/>
        </w:rPr>
        <w:t>и</w:t>
      </w:r>
      <w:r w:rsidRPr="00E6675E">
        <w:rPr>
          <w:rFonts w:ascii="Times New Roman" w:hAnsi="Times New Roman"/>
          <w:color w:val="000000"/>
          <w:sz w:val="28"/>
          <w:szCs w:val="28"/>
          <w:lang w:val="kk-KZ" w:bidi="ru-RU"/>
        </w:rPr>
        <w:t>, Бхивади (Радж.), Үндістан.</w:t>
      </w:r>
    </w:p>
    <w:p w14:paraId="4BFCE9D3" w14:textId="77777777" w:rsidR="00E6675E" w:rsidRPr="00E6675E" w:rsidRDefault="00680CB6"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KZ" w:bidi="ru-RU"/>
        </w:rPr>
        <w:t>Телефон: +91-1493-516561</w:t>
      </w:r>
    </w:p>
    <w:p w14:paraId="4BFCE9D4" w14:textId="77777777" w:rsidR="00E6675E" w:rsidRPr="00E6675E" w:rsidRDefault="00680CB6"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KZ" w:bidi="ru-RU"/>
        </w:rPr>
        <w:t>Факс: +91-1493-516562</w:t>
      </w:r>
    </w:p>
    <w:p w14:paraId="4BFCE9D5" w14:textId="77777777" w:rsidR="00E6675E" w:rsidRPr="00E6675E" w:rsidRDefault="00680CB6" w:rsidP="00DD685A">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val="kk-KZ" w:bidi="ru-RU"/>
        </w:rPr>
        <w:lastRenderedPageBreak/>
        <w:t xml:space="preserve">Электронды пошта: </w:t>
      </w:r>
      <w:hyperlink r:id="rId9" w:history="1">
        <w:r w:rsidRPr="00E6675E">
          <w:rPr>
            <w:rStyle w:val="af"/>
            <w:rFonts w:ascii="Times New Roman" w:hAnsi="Times New Roman"/>
            <w:bCs/>
            <w:sz w:val="28"/>
            <w:szCs w:val="28"/>
            <w:lang w:val="kk-KZ" w:bidi="ru-RU"/>
          </w:rPr>
          <w:t>info@kusum.com</w:t>
        </w:r>
      </w:hyperlink>
      <w:r w:rsidRPr="00E6675E">
        <w:rPr>
          <w:rFonts w:ascii="Times New Roman" w:hAnsi="Times New Roman"/>
          <w:color w:val="000000"/>
          <w:sz w:val="28"/>
          <w:szCs w:val="28"/>
          <w:lang w:val="kk-KZ" w:bidi="ru-RU"/>
        </w:rPr>
        <w:t xml:space="preserve"> </w:t>
      </w:r>
    </w:p>
    <w:p w14:paraId="4BFCE9D6" w14:textId="77777777" w:rsidR="00A05E93" w:rsidRPr="00E6675E" w:rsidRDefault="00A05E93" w:rsidP="00DD685A">
      <w:pPr>
        <w:autoSpaceDE w:val="0"/>
        <w:autoSpaceDN w:val="0"/>
        <w:spacing w:after="0" w:line="240" w:lineRule="auto"/>
        <w:jc w:val="both"/>
        <w:rPr>
          <w:rFonts w:ascii="Times New Roman" w:hAnsi="Times New Roman"/>
          <w:color w:val="000000"/>
          <w:sz w:val="28"/>
          <w:szCs w:val="28"/>
        </w:rPr>
      </w:pPr>
    </w:p>
    <w:p w14:paraId="4BFCE9D7" w14:textId="77777777" w:rsidR="00D76048" w:rsidRPr="00E6675E" w:rsidRDefault="00680CB6" w:rsidP="00DD685A">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Тіркеу куәлігінің иесі</w:t>
      </w:r>
    </w:p>
    <w:p w14:paraId="4BFCE9D8" w14:textId="77777777" w:rsidR="00E6675E" w:rsidRPr="00E6675E" w:rsidRDefault="00680CB6" w:rsidP="00DD685A">
      <w:pPr>
        <w:autoSpaceDE w:val="0"/>
        <w:autoSpaceDN w:val="0"/>
        <w:spacing w:after="0" w:line="240" w:lineRule="auto"/>
        <w:jc w:val="both"/>
        <w:rPr>
          <w:rFonts w:ascii="Times New Roman" w:hAnsi="Times New Roman"/>
          <w:bCs/>
          <w:color w:val="000000"/>
          <w:sz w:val="28"/>
          <w:szCs w:val="28"/>
          <w:lang w:val="uk-UA" w:bidi="ru-RU"/>
        </w:rPr>
      </w:pPr>
      <w:r w:rsidRPr="00E6675E">
        <w:rPr>
          <w:rFonts w:ascii="Times New Roman" w:hAnsi="Times New Roman"/>
          <w:bCs/>
          <w:color w:val="000000"/>
          <w:sz w:val="28"/>
          <w:szCs w:val="28"/>
          <w:lang w:val="kk-KZ" w:bidi="ru-RU"/>
        </w:rPr>
        <w:t>Кусум Хел</w:t>
      </w:r>
      <w:r w:rsidR="007070E4">
        <w:rPr>
          <w:rFonts w:ascii="Times New Roman" w:hAnsi="Times New Roman"/>
          <w:bCs/>
          <w:color w:val="000000"/>
          <w:sz w:val="28"/>
          <w:szCs w:val="28"/>
          <w:lang w:val="kk-KZ" w:bidi="ru-RU"/>
        </w:rPr>
        <w:t>т</w:t>
      </w:r>
      <w:r w:rsidRPr="00E6675E">
        <w:rPr>
          <w:rFonts w:ascii="Times New Roman" w:hAnsi="Times New Roman"/>
          <w:bCs/>
          <w:color w:val="000000"/>
          <w:sz w:val="28"/>
          <w:szCs w:val="28"/>
          <w:lang w:val="kk-KZ" w:bidi="ru-RU"/>
        </w:rPr>
        <w:t>кер Пвт. Лтд.,</w:t>
      </w:r>
    </w:p>
    <w:p w14:paraId="4BFCE9D9" w14:textId="77777777" w:rsidR="00E6675E" w:rsidRPr="00E6675E" w:rsidRDefault="00680CB6" w:rsidP="00DD685A">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val="kk-KZ" w:bidi="ru-RU"/>
        </w:rPr>
        <w:t>СП 289 (А), РИИКО Индл. ареа, Чопанка, Бхивади (Радж.), Үндістан.</w:t>
      </w:r>
    </w:p>
    <w:p w14:paraId="4BFCE9DA" w14:textId="77777777" w:rsidR="00E6675E" w:rsidRPr="00E6675E" w:rsidRDefault="00680CB6"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KZ" w:bidi="ru-RU"/>
        </w:rPr>
        <w:t>Телефон: +91-1493-516561</w:t>
      </w:r>
    </w:p>
    <w:p w14:paraId="4BFCE9DB" w14:textId="77777777" w:rsidR="00E6675E" w:rsidRPr="00E6675E" w:rsidRDefault="00680CB6"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KZ" w:bidi="ru-RU"/>
        </w:rPr>
        <w:t>Факс: +91-1493-516562</w:t>
      </w:r>
    </w:p>
    <w:p w14:paraId="4BFCE9DC" w14:textId="77777777" w:rsidR="00E6675E" w:rsidRPr="00E6675E" w:rsidRDefault="00680CB6" w:rsidP="00DD685A">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val="kk-KZ" w:bidi="ru-RU"/>
        </w:rPr>
        <w:t xml:space="preserve">Электронды пошта: </w:t>
      </w:r>
      <w:hyperlink r:id="rId10" w:history="1">
        <w:r w:rsidRPr="00E6675E">
          <w:rPr>
            <w:rStyle w:val="af"/>
            <w:rFonts w:ascii="Times New Roman" w:hAnsi="Times New Roman"/>
            <w:bCs/>
            <w:sz w:val="28"/>
            <w:szCs w:val="28"/>
            <w:lang w:val="kk-KZ" w:bidi="ru-RU"/>
          </w:rPr>
          <w:t>info@kusum.com</w:t>
        </w:r>
      </w:hyperlink>
      <w:r w:rsidRPr="00E6675E">
        <w:rPr>
          <w:rFonts w:ascii="Times New Roman" w:hAnsi="Times New Roman"/>
          <w:color w:val="000000"/>
          <w:sz w:val="28"/>
          <w:szCs w:val="28"/>
          <w:lang w:val="kk-KZ" w:bidi="ru-RU"/>
        </w:rPr>
        <w:t xml:space="preserve"> </w:t>
      </w:r>
    </w:p>
    <w:p w14:paraId="4BFCE9DD" w14:textId="77777777" w:rsidR="00CB06CB" w:rsidRPr="00E6675E" w:rsidRDefault="00CB06CB" w:rsidP="00DD685A">
      <w:pPr>
        <w:autoSpaceDE w:val="0"/>
        <w:autoSpaceDN w:val="0"/>
        <w:spacing w:after="0" w:line="240" w:lineRule="auto"/>
        <w:jc w:val="both"/>
        <w:rPr>
          <w:rFonts w:ascii="Times New Roman" w:hAnsi="Times New Roman"/>
          <w:color w:val="000000"/>
          <w:sz w:val="28"/>
          <w:szCs w:val="28"/>
        </w:rPr>
      </w:pPr>
    </w:p>
    <w:p w14:paraId="4BFCE9DE" w14:textId="77777777" w:rsidR="005E152B" w:rsidRPr="00E6675E" w:rsidRDefault="00680CB6" w:rsidP="00DD685A">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KZ" w:eastAsia="ru-RU"/>
        </w:rPr>
        <w:t xml:space="preserve">Қазақстан Республикасы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4BFCE9DF" w14:textId="77777777" w:rsidR="00E6675E" w:rsidRPr="004F5863" w:rsidRDefault="00680CB6"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val="kk-KZ" w:eastAsia="ru-RU" w:bidi="ru-RU"/>
        </w:rPr>
        <w:t>«Дәрі-Фарм (Қа</w:t>
      </w:r>
      <w:r w:rsidR="00411A1D">
        <w:rPr>
          <w:rFonts w:ascii="Times New Roman" w:eastAsia="Microsoft Sans Serif" w:hAnsi="Times New Roman"/>
          <w:sz w:val="28"/>
          <w:szCs w:val="28"/>
          <w:lang w:val="kk-KZ" w:eastAsia="ru-RU" w:bidi="ru-RU"/>
        </w:rPr>
        <w:t>зақстан)» ЖШС, Алматы қ., Қажым</w:t>
      </w:r>
      <w:r w:rsidRPr="004F5863">
        <w:rPr>
          <w:rFonts w:ascii="Times New Roman" w:eastAsia="Microsoft Sans Serif" w:hAnsi="Times New Roman"/>
          <w:sz w:val="28"/>
          <w:szCs w:val="28"/>
          <w:lang w:val="kk-KZ" w:eastAsia="ru-RU" w:bidi="ru-RU"/>
        </w:rPr>
        <w:t>ұқан көшесі, 22/5, «Хан Тәңірі» БО, Қазақстан</w:t>
      </w:r>
    </w:p>
    <w:p w14:paraId="4BFCE9E0" w14:textId="744307A8" w:rsidR="00E6675E" w:rsidRPr="004F5863" w:rsidRDefault="00680CB6"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val="kk-KZ" w:eastAsia="ru-RU" w:bidi="ru-RU"/>
        </w:rPr>
        <w:t>Телефон/факс: 8(727) 295-26-50 </w:t>
      </w:r>
    </w:p>
    <w:p w14:paraId="4BFCE9E1" w14:textId="77777777" w:rsidR="003043BF" w:rsidRPr="00E6675E" w:rsidRDefault="00680CB6" w:rsidP="00363CB0">
      <w:pPr>
        <w:tabs>
          <w:tab w:val="left" w:pos="7371"/>
        </w:tabs>
        <w:autoSpaceDE w:val="0"/>
        <w:autoSpaceDN w:val="0"/>
        <w:adjustRightInd w:val="0"/>
        <w:spacing w:after="0" w:line="240" w:lineRule="auto"/>
        <w:jc w:val="both"/>
        <w:rPr>
          <w:rFonts w:ascii="Times New Roman" w:hAnsi="Times New Roman"/>
          <w:color w:val="000000"/>
          <w:sz w:val="28"/>
          <w:szCs w:val="28"/>
        </w:rPr>
      </w:pPr>
      <w:r>
        <w:rPr>
          <w:rFonts w:ascii="Times New Roman" w:eastAsia="Microsoft Sans Serif" w:hAnsi="Times New Roman"/>
          <w:sz w:val="28"/>
          <w:szCs w:val="28"/>
          <w:lang w:val="kk-KZ" w:eastAsia="ru-RU" w:bidi="ru-RU"/>
        </w:rPr>
        <w:t xml:space="preserve">Электронды пошта: </w:t>
      </w:r>
      <w:hyperlink r:id="rId11" w:history="1">
        <w:r w:rsidR="00E6675E" w:rsidRPr="004F5863">
          <w:rPr>
            <w:rStyle w:val="af"/>
            <w:rFonts w:ascii="Times New Roman" w:eastAsia="Microsoft Sans Serif" w:hAnsi="Times New Roman"/>
            <w:sz w:val="28"/>
            <w:szCs w:val="28"/>
            <w:lang w:val="kk-KZ" w:eastAsia="ru-RU" w:bidi="ru-RU"/>
          </w:rPr>
          <w:t>phv@kusum.kz</w:t>
        </w:r>
      </w:hyperlink>
    </w:p>
    <w:p w14:paraId="4BFCE9E2" w14:textId="77777777" w:rsidR="00144CCD" w:rsidRPr="00E6675E" w:rsidRDefault="00144CCD" w:rsidP="00DD685A">
      <w:pPr>
        <w:autoSpaceDE w:val="0"/>
        <w:autoSpaceDN w:val="0"/>
        <w:spacing w:after="0" w:line="240" w:lineRule="auto"/>
        <w:jc w:val="both"/>
        <w:rPr>
          <w:rFonts w:ascii="Times New Roman" w:eastAsia="Times New Roman" w:hAnsi="Times New Roman"/>
          <w:b/>
          <w:i/>
          <w:sz w:val="28"/>
          <w:szCs w:val="28"/>
          <w:lang w:val="uk-UA" w:eastAsia="ru-RU"/>
        </w:rPr>
      </w:pPr>
    </w:p>
    <w:p w14:paraId="4BFCE9E3" w14:textId="77777777" w:rsidR="00844CE8" w:rsidRPr="00E6675E" w:rsidRDefault="00844CE8" w:rsidP="00DD685A">
      <w:pPr>
        <w:autoSpaceDE w:val="0"/>
        <w:autoSpaceDN w:val="0"/>
        <w:spacing w:after="0" w:line="240" w:lineRule="auto"/>
        <w:jc w:val="both"/>
        <w:rPr>
          <w:rFonts w:ascii="Times New Roman" w:eastAsia="Times New Roman" w:hAnsi="Times New Roman"/>
          <w:b/>
          <w:i/>
          <w:sz w:val="28"/>
          <w:szCs w:val="28"/>
          <w:lang w:val="uk-UA" w:eastAsia="ru-RU"/>
        </w:rPr>
      </w:pPr>
    </w:p>
    <w:p w14:paraId="4BFCE9E4" w14:textId="77777777" w:rsidR="002C76D7" w:rsidRPr="00E6675E" w:rsidRDefault="002C76D7" w:rsidP="00DD685A">
      <w:pPr>
        <w:spacing w:after="0" w:line="240" w:lineRule="auto"/>
        <w:jc w:val="both"/>
        <w:rPr>
          <w:rFonts w:ascii="Times New Roman" w:eastAsia="Times New Roman" w:hAnsi="Times New Roman"/>
          <w:b/>
          <w:sz w:val="28"/>
          <w:szCs w:val="28"/>
          <w:lang w:eastAsia="ru-RU"/>
        </w:rPr>
      </w:pPr>
    </w:p>
    <w:sectPr w:rsidR="002C76D7" w:rsidRPr="00E6675E" w:rsidSect="00F97B57">
      <w:headerReference w:type="default" r:id="rId12"/>
      <w:footerReference w:type="even"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6A12" w14:textId="77777777" w:rsidR="00E6776B" w:rsidRDefault="00E6776B">
      <w:pPr>
        <w:spacing w:after="0" w:line="240" w:lineRule="auto"/>
      </w:pPr>
      <w:r>
        <w:separator/>
      </w:r>
    </w:p>
  </w:endnote>
  <w:endnote w:type="continuationSeparator" w:id="0">
    <w:p w14:paraId="6775149A" w14:textId="77777777" w:rsidR="00E6776B" w:rsidRDefault="00E6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E9EB" w14:textId="77777777" w:rsidR="009D472B" w:rsidRDefault="00E6776B"/>
  <w:p w14:paraId="4BFCE9EC" w14:textId="77777777" w:rsidR="00280AFA" w:rsidRDefault="000736C5">
    <w:proofErr w:type="spellStart"/>
    <w:r>
      <w:rPr>
        <w:rFonts w:ascii="Times New Roman" w:eastAsia="Times New Roman" w:hAnsi="Times New Roman"/>
      </w:rPr>
      <w:t>Шешімі</w:t>
    </w:r>
    <w:proofErr w:type="spellEnd"/>
    <w:r>
      <w:rPr>
        <w:rFonts w:ascii="Times New Roman" w:eastAsia="Times New Roman" w:hAnsi="Times New Roman"/>
      </w:rPr>
      <w:t>: N042711</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10.09.2021</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w:t>
    </w:r>
    <w:proofErr w:type="spellEnd"/>
    <w:r>
      <w:rPr>
        <w:rFonts w:ascii="Times New Roman" w:eastAsia="Times New Roman" w:hAnsi="Times New Roman"/>
      </w:rPr>
      <w:t xml:space="preserve"> </w:t>
    </w:r>
    <w:proofErr w:type="spellStart"/>
    <w:r>
      <w:rPr>
        <w:rFonts w:ascii="Times New Roman" w:eastAsia="Times New Roman" w:hAnsi="Times New Roman"/>
      </w:rPr>
      <w:t>қызметтердің</w:t>
    </w:r>
    <w:proofErr w:type="spellEnd"/>
    <w:r>
      <w:rPr>
        <w:rFonts w:ascii="Times New Roman" w:eastAsia="Times New Roman" w:hAnsi="Times New Roman"/>
      </w:rPr>
      <w:t xml:space="preserve"> </w:t>
    </w:r>
    <w:proofErr w:type="spellStart"/>
    <w:r>
      <w:rPr>
        <w:rFonts w:ascii="Times New Roman" w:eastAsia="Times New Roman" w:hAnsi="Times New Roman"/>
      </w:rPr>
      <w:t>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E9EF" w14:textId="77777777" w:rsidR="009D472B" w:rsidRDefault="00E6776B"/>
  <w:p w14:paraId="4BFCE9F0" w14:textId="77777777" w:rsidR="00280AFA" w:rsidRDefault="000736C5">
    <w:proofErr w:type="spellStart"/>
    <w:r>
      <w:rPr>
        <w:rFonts w:ascii="Times New Roman" w:eastAsia="Times New Roman" w:hAnsi="Times New Roman"/>
      </w:rPr>
      <w:t>Шешімі</w:t>
    </w:r>
    <w:proofErr w:type="spellEnd"/>
    <w:r>
      <w:rPr>
        <w:rFonts w:ascii="Times New Roman" w:eastAsia="Times New Roman" w:hAnsi="Times New Roman"/>
      </w:rPr>
      <w:t>: N042711</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10.09.2021</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w:t>
    </w:r>
    <w:proofErr w:type="spellEnd"/>
    <w:r>
      <w:rPr>
        <w:rFonts w:ascii="Times New Roman" w:eastAsia="Times New Roman" w:hAnsi="Times New Roman"/>
      </w:rPr>
      <w:t xml:space="preserve"> </w:t>
    </w:r>
    <w:proofErr w:type="spellStart"/>
    <w:r>
      <w:rPr>
        <w:rFonts w:ascii="Times New Roman" w:eastAsia="Times New Roman" w:hAnsi="Times New Roman"/>
      </w:rPr>
      <w:t>қызметтердің</w:t>
    </w:r>
    <w:proofErr w:type="spellEnd"/>
    <w:r>
      <w:rPr>
        <w:rFonts w:ascii="Times New Roman" w:eastAsia="Times New Roman" w:hAnsi="Times New Roman"/>
      </w:rPr>
      <w:t xml:space="preserve"> </w:t>
    </w:r>
    <w:proofErr w:type="spellStart"/>
    <w:r>
      <w:rPr>
        <w:rFonts w:ascii="Times New Roman" w:eastAsia="Times New Roman" w:hAnsi="Times New Roman"/>
      </w:rPr>
      <w:t>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3541" w14:textId="77777777" w:rsidR="00E6776B" w:rsidRDefault="00E6776B">
      <w:pPr>
        <w:spacing w:after="0" w:line="240" w:lineRule="auto"/>
      </w:pPr>
      <w:r>
        <w:separator/>
      </w:r>
    </w:p>
  </w:footnote>
  <w:footnote w:type="continuationSeparator" w:id="0">
    <w:p w14:paraId="491BC7BF" w14:textId="77777777" w:rsidR="00E6776B" w:rsidRDefault="00E6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E9EA" w14:textId="77777777" w:rsidR="00D275FC" w:rsidRDefault="00680CB6">
    <w:pPr>
      <w:pStyle w:val="af1"/>
    </w:pPr>
    <w:r>
      <w:rPr>
        <w:noProof/>
        <w:lang w:eastAsia="ru-RU"/>
      </w:rPr>
      <mc:AlternateContent>
        <mc:Choice Requires="wps">
          <w:drawing>
            <wp:anchor distT="0" distB="0" distL="114300" distR="114300" simplePos="0" relativeHeight="251658240" behindDoc="0" locked="0" layoutInCell="1" allowOverlap="1" wp14:anchorId="4BFCE9F1" wp14:editId="4BFCE9F2">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BFCE9F3" w14:textId="77777777" w:rsidR="00D275FC" w:rsidRPr="00D275FC" w:rsidRDefault="00680CB6">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4BFCE9F1"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" filled="f" stroked="f" strokeweight=".5pt">
              <v:textbox style="layout-flow:vertical;mso-layout-flow-alt:bottom-to-top">
                <w:txbxContent>
                  <w:p w14:paraId="4BFCE9F3" w14:textId="77777777" w:rsidR="00D275FC" w:rsidRPr="00D275FC" w:rsidRDefault="00680CB6">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8C82BBC4">
      <w:numFmt w:val="bullet"/>
      <w:lvlText w:val="–"/>
      <w:lvlJc w:val="left"/>
      <w:pPr>
        <w:ind w:left="720" w:hanging="360"/>
      </w:pPr>
      <w:rPr>
        <w:rFonts w:ascii="Times New Roman" w:eastAsia="Times New Roman" w:hAnsi="Times New Roman" w:cs="Times New Roman" w:hint="default"/>
      </w:rPr>
    </w:lvl>
    <w:lvl w:ilvl="1" w:tplc="E578D4AE" w:tentative="1">
      <w:start w:val="1"/>
      <w:numFmt w:val="bullet"/>
      <w:lvlText w:val="o"/>
      <w:lvlJc w:val="left"/>
      <w:pPr>
        <w:ind w:left="1440" w:hanging="360"/>
      </w:pPr>
      <w:rPr>
        <w:rFonts w:ascii="Courier New" w:hAnsi="Courier New" w:cs="Courier New" w:hint="default"/>
      </w:rPr>
    </w:lvl>
    <w:lvl w:ilvl="2" w:tplc="B47C870C" w:tentative="1">
      <w:start w:val="1"/>
      <w:numFmt w:val="bullet"/>
      <w:lvlText w:val=""/>
      <w:lvlJc w:val="left"/>
      <w:pPr>
        <w:ind w:left="2160" w:hanging="360"/>
      </w:pPr>
      <w:rPr>
        <w:rFonts w:ascii="Wingdings" w:hAnsi="Wingdings" w:hint="default"/>
      </w:rPr>
    </w:lvl>
    <w:lvl w:ilvl="3" w:tplc="6504D48C" w:tentative="1">
      <w:start w:val="1"/>
      <w:numFmt w:val="bullet"/>
      <w:lvlText w:val=""/>
      <w:lvlJc w:val="left"/>
      <w:pPr>
        <w:ind w:left="2880" w:hanging="360"/>
      </w:pPr>
      <w:rPr>
        <w:rFonts w:ascii="Symbol" w:hAnsi="Symbol" w:hint="default"/>
      </w:rPr>
    </w:lvl>
    <w:lvl w:ilvl="4" w:tplc="9462DCC2" w:tentative="1">
      <w:start w:val="1"/>
      <w:numFmt w:val="bullet"/>
      <w:lvlText w:val="o"/>
      <w:lvlJc w:val="left"/>
      <w:pPr>
        <w:ind w:left="3600" w:hanging="360"/>
      </w:pPr>
      <w:rPr>
        <w:rFonts w:ascii="Courier New" w:hAnsi="Courier New" w:cs="Courier New" w:hint="default"/>
      </w:rPr>
    </w:lvl>
    <w:lvl w:ilvl="5" w:tplc="B3BA8F9A" w:tentative="1">
      <w:start w:val="1"/>
      <w:numFmt w:val="bullet"/>
      <w:lvlText w:val=""/>
      <w:lvlJc w:val="left"/>
      <w:pPr>
        <w:ind w:left="4320" w:hanging="360"/>
      </w:pPr>
      <w:rPr>
        <w:rFonts w:ascii="Wingdings" w:hAnsi="Wingdings" w:hint="default"/>
      </w:rPr>
    </w:lvl>
    <w:lvl w:ilvl="6" w:tplc="730C188E" w:tentative="1">
      <w:start w:val="1"/>
      <w:numFmt w:val="bullet"/>
      <w:lvlText w:val=""/>
      <w:lvlJc w:val="left"/>
      <w:pPr>
        <w:ind w:left="5040" w:hanging="360"/>
      </w:pPr>
      <w:rPr>
        <w:rFonts w:ascii="Symbol" w:hAnsi="Symbol" w:hint="default"/>
      </w:rPr>
    </w:lvl>
    <w:lvl w:ilvl="7" w:tplc="3F948CF6" w:tentative="1">
      <w:start w:val="1"/>
      <w:numFmt w:val="bullet"/>
      <w:lvlText w:val="o"/>
      <w:lvlJc w:val="left"/>
      <w:pPr>
        <w:ind w:left="5760" w:hanging="360"/>
      </w:pPr>
      <w:rPr>
        <w:rFonts w:ascii="Courier New" w:hAnsi="Courier New" w:cs="Courier New" w:hint="default"/>
      </w:rPr>
    </w:lvl>
    <w:lvl w:ilvl="8" w:tplc="40182EFA"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5AB2EE24">
      <w:numFmt w:val="bullet"/>
      <w:lvlText w:val="–"/>
      <w:lvlJc w:val="left"/>
      <w:pPr>
        <w:ind w:left="720" w:hanging="360"/>
      </w:pPr>
      <w:rPr>
        <w:rFonts w:ascii="Times New Roman" w:eastAsia="Times New Roman" w:hAnsi="Times New Roman" w:cs="Times New Roman" w:hint="default"/>
      </w:rPr>
    </w:lvl>
    <w:lvl w:ilvl="1" w:tplc="9E42F732" w:tentative="1">
      <w:start w:val="1"/>
      <w:numFmt w:val="bullet"/>
      <w:lvlText w:val="o"/>
      <w:lvlJc w:val="left"/>
      <w:pPr>
        <w:ind w:left="1440" w:hanging="360"/>
      </w:pPr>
      <w:rPr>
        <w:rFonts w:ascii="Courier New" w:hAnsi="Courier New" w:cs="Courier New" w:hint="default"/>
      </w:rPr>
    </w:lvl>
    <w:lvl w:ilvl="2" w:tplc="BEB014E8" w:tentative="1">
      <w:start w:val="1"/>
      <w:numFmt w:val="bullet"/>
      <w:lvlText w:val=""/>
      <w:lvlJc w:val="left"/>
      <w:pPr>
        <w:ind w:left="2160" w:hanging="360"/>
      </w:pPr>
      <w:rPr>
        <w:rFonts w:ascii="Wingdings" w:hAnsi="Wingdings" w:hint="default"/>
      </w:rPr>
    </w:lvl>
    <w:lvl w:ilvl="3" w:tplc="8F02E330" w:tentative="1">
      <w:start w:val="1"/>
      <w:numFmt w:val="bullet"/>
      <w:lvlText w:val=""/>
      <w:lvlJc w:val="left"/>
      <w:pPr>
        <w:ind w:left="2880" w:hanging="360"/>
      </w:pPr>
      <w:rPr>
        <w:rFonts w:ascii="Symbol" w:hAnsi="Symbol" w:hint="default"/>
      </w:rPr>
    </w:lvl>
    <w:lvl w:ilvl="4" w:tplc="2BB8995C" w:tentative="1">
      <w:start w:val="1"/>
      <w:numFmt w:val="bullet"/>
      <w:lvlText w:val="o"/>
      <w:lvlJc w:val="left"/>
      <w:pPr>
        <w:ind w:left="3600" w:hanging="360"/>
      </w:pPr>
      <w:rPr>
        <w:rFonts w:ascii="Courier New" w:hAnsi="Courier New" w:cs="Courier New" w:hint="default"/>
      </w:rPr>
    </w:lvl>
    <w:lvl w:ilvl="5" w:tplc="F5D46F74" w:tentative="1">
      <w:start w:val="1"/>
      <w:numFmt w:val="bullet"/>
      <w:lvlText w:val=""/>
      <w:lvlJc w:val="left"/>
      <w:pPr>
        <w:ind w:left="4320" w:hanging="360"/>
      </w:pPr>
      <w:rPr>
        <w:rFonts w:ascii="Wingdings" w:hAnsi="Wingdings" w:hint="default"/>
      </w:rPr>
    </w:lvl>
    <w:lvl w:ilvl="6" w:tplc="5476BF72" w:tentative="1">
      <w:start w:val="1"/>
      <w:numFmt w:val="bullet"/>
      <w:lvlText w:val=""/>
      <w:lvlJc w:val="left"/>
      <w:pPr>
        <w:ind w:left="5040" w:hanging="360"/>
      </w:pPr>
      <w:rPr>
        <w:rFonts w:ascii="Symbol" w:hAnsi="Symbol" w:hint="default"/>
      </w:rPr>
    </w:lvl>
    <w:lvl w:ilvl="7" w:tplc="0B8AFE50" w:tentative="1">
      <w:start w:val="1"/>
      <w:numFmt w:val="bullet"/>
      <w:lvlText w:val="o"/>
      <w:lvlJc w:val="left"/>
      <w:pPr>
        <w:ind w:left="5760" w:hanging="360"/>
      </w:pPr>
      <w:rPr>
        <w:rFonts w:ascii="Courier New" w:hAnsi="Courier New" w:cs="Courier New" w:hint="default"/>
      </w:rPr>
    </w:lvl>
    <w:lvl w:ilvl="8" w:tplc="F22C155E"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AD0ACEB0">
      <w:numFmt w:val="bullet"/>
      <w:lvlText w:val=""/>
      <w:lvlJc w:val="left"/>
      <w:pPr>
        <w:ind w:left="420" w:hanging="360"/>
      </w:pPr>
      <w:rPr>
        <w:rFonts w:ascii="Symbol" w:eastAsia="Times New Roman" w:hAnsi="Symbol" w:cs="Times New Roman" w:hint="default"/>
      </w:rPr>
    </w:lvl>
    <w:lvl w:ilvl="1" w:tplc="ADA88056" w:tentative="1">
      <w:start w:val="1"/>
      <w:numFmt w:val="bullet"/>
      <w:lvlText w:val="o"/>
      <w:lvlJc w:val="left"/>
      <w:pPr>
        <w:tabs>
          <w:tab w:val="num" w:pos="1440"/>
        </w:tabs>
        <w:ind w:left="1440" w:hanging="360"/>
      </w:pPr>
      <w:rPr>
        <w:rFonts w:ascii="Courier New" w:hAnsi="Courier New" w:cs="Courier New" w:hint="default"/>
      </w:rPr>
    </w:lvl>
    <w:lvl w:ilvl="2" w:tplc="D82833B4" w:tentative="1">
      <w:start w:val="1"/>
      <w:numFmt w:val="bullet"/>
      <w:lvlText w:val=""/>
      <w:lvlJc w:val="left"/>
      <w:pPr>
        <w:tabs>
          <w:tab w:val="num" w:pos="2160"/>
        </w:tabs>
        <w:ind w:left="2160" w:hanging="360"/>
      </w:pPr>
      <w:rPr>
        <w:rFonts w:ascii="Wingdings" w:hAnsi="Wingdings" w:hint="default"/>
      </w:rPr>
    </w:lvl>
    <w:lvl w:ilvl="3" w:tplc="EBF6B99A" w:tentative="1">
      <w:start w:val="1"/>
      <w:numFmt w:val="bullet"/>
      <w:lvlText w:val=""/>
      <w:lvlJc w:val="left"/>
      <w:pPr>
        <w:tabs>
          <w:tab w:val="num" w:pos="2880"/>
        </w:tabs>
        <w:ind w:left="2880" w:hanging="360"/>
      </w:pPr>
      <w:rPr>
        <w:rFonts w:ascii="Symbol" w:hAnsi="Symbol" w:hint="default"/>
      </w:rPr>
    </w:lvl>
    <w:lvl w:ilvl="4" w:tplc="CFA69524" w:tentative="1">
      <w:start w:val="1"/>
      <w:numFmt w:val="bullet"/>
      <w:lvlText w:val="o"/>
      <w:lvlJc w:val="left"/>
      <w:pPr>
        <w:tabs>
          <w:tab w:val="num" w:pos="3600"/>
        </w:tabs>
        <w:ind w:left="3600" w:hanging="360"/>
      </w:pPr>
      <w:rPr>
        <w:rFonts w:ascii="Courier New" w:hAnsi="Courier New" w:cs="Courier New" w:hint="default"/>
      </w:rPr>
    </w:lvl>
    <w:lvl w:ilvl="5" w:tplc="2118FF26" w:tentative="1">
      <w:start w:val="1"/>
      <w:numFmt w:val="bullet"/>
      <w:lvlText w:val=""/>
      <w:lvlJc w:val="left"/>
      <w:pPr>
        <w:tabs>
          <w:tab w:val="num" w:pos="4320"/>
        </w:tabs>
        <w:ind w:left="4320" w:hanging="360"/>
      </w:pPr>
      <w:rPr>
        <w:rFonts w:ascii="Wingdings" w:hAnsi="Wingdings" w:hint="default"/>
      </w:rPr>
    </w:lvl>
    <w:lvl w:ilvl="6" w:tplc="D9AACBF6" w:tentative="1">
      <w:start w:val="1"/>
      <w:numFmt w:val="bullet"/>
      <w:lvlText w:val=""/>
      <w:lvlJc w:val="left"/>
      <w:pPr>
        <w:tabs>
          <w:tab w:val="num" w:pos="5040"/>
        </w:tabs>
        <w:ind w:left="5040" w:hanging="360"/>
      </w:pPr>
      <w:rPr>
        <w:rFonts w:ascii="Symbol" w:hAnsi="Symbol" w:hint="default"/>
      </w:rPr>
    </w:lvl>
    <w:lvl w:ilvl="7" w:tplc="32BCBF5A" w:tentative="1">
      <w:start w:val="1"/>
      <w:numFmt w:val="bullet"/>
      <w:lvlText w:val="o"/>
      <w:lvlJc w:val="left"/>
      <w:pPr>
        <w:tabs>
          <w:tab w:val="num" w:pos="5760"/>
        </w:tabs>
        <w:ind w:left="5760" w:hanging="360"/>
      </w:pPr>
      <w:rPr>
        <w:rFonts w:ascii="Courier New" w:hAnsi="Courier New" w:cs="Courier New" w:hint="default"/>
      </w:rPr>
    </w:lvl>
    <w:lvl w:ilvl="8" w:tplc="4F82B0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B681D"/>
    <w:multiLevelType w:val="hybridMultilevel"/>
    <w:tmpl w:val="C388D8FC"/>
    <w:lvl w:ilvl="0" w:tplc="4CD4F55E">
      <w:start w:val="1"/>
      <w:numFmt w:val="bullet"/>
      <w:lvlText w:val=""/>
      <w:lvlJc w:val="left"/>
      <w:pPr>
        <w:ind w:left="720" w:hanging="360"/>
      </w:pPr>
      <w:rPr>
        <w:rFonts w:ascii="Symbol" w:hAnsi="Symbol" w:hint="default"/>
      </w:rPr>
    </w:lvl>
    <w:lvl w:ilvl="1" w:tplc="C3D68B36" w:tentative="1">
      <w:start w:val="1"/>
      <w:numFmt w:val="bullet"/>
      <w:lvlText w:val="o"/>
      <w:lvlJc w:val="left"/>
      <w:pPr>
        <w:ind w:left="1440" w:hanging="360"/>
      </w:pPr>
      <w:rPr>
        <w:rFonts w:ascii="Courier New" w:hAnsi="Courier New" w:cs="Courier New" w:hint="default"/>
      </w:rPr>
    </w:lvl>
    <w:lvl w:ilvl="2" w:tplc="2FDEBBE2" w:tentative="1">
      <w:start w:val="1"/>
      <w:numFmt w:val="bullet"/>
      <w:lvlText w:val=""/>
      <w:lvlJc w:val="left"/>
      <w:pPr>
        <w:ind w:left="2160" w:hanging="360"/>
      </w:pPr>
      <w:rPr>
        <w:rFonts w:ascii="Wingdings" w:hAnsi="Wingdings" w:hint="default"/>
      </w:rPr>
    </w:lvl>
    <w:lvl w:ilvl="3" w:tplc="571667C6" w:tentative="1">
      <w:start w:val="1"/>
      <w:numFmt w:val="bullet"/>
      <w:lvlText w:val=""/>
      <w:lvlJc w:val="left"/>
      <w:pPr>
        <w:ind w:left="2880" w:hanging="360"/>
      </w:pPr>
      <w:rPr>
        <w:rFonts w:ascii="Symbol" w:hAnsi="Symbol" w:hint="default"/>
      </w:rPr>
    </w:lvl>
    <w:lvl w:ilvl="4" w:tplc="8A1AACC2" w:tentative="1">
      <w:start w:val="1"/>
      <w:numFmt w:val="bullet"/>
      <w:lvlText w:val="o"/>
      <w:lvlJc w:val="left"/>
      <w:pPr>
        <w:ind w:left="3600" w:hanging="360"/>
      </w:pPr>
      <w:rPr>
        <w:rFonts w:ascii="Courier New" w:hAnsi="Courier New" w:cs="Courier New" w:hint="default"/>
      </w:rPr>
    </w:lvl>
    <w:lvl w:ilvl="5" w:tplc="41ACE6B6" w:tentative="1">
      <w:start w:val="1"/>
      <w:numFmt w:val="bullet"/>
      <w:lvlText w:val=""/>
      <w:lvlJc w:val="left"/>
      <w:pPr>
        <w:ind w:left="4320" w:hanging="360"/>
      </w:pPr>
      <w:rPr>
        <w:rFonts w:ascii="Wingdings" w:hAnsi="Wingdings" w:hint="default"/>
      </w:rPr>
    </w:lvl>
    <w:lvl w:ilvl="6" w:tplc="862CDFB4" w:tentative="1">
      <w:start w:val="1"/>
      <w:numFmt w:val="bullet"/>
      <w:lvlText w:val=""/>
      <w:lvlJc w:val="left"/>
      <w:pPr>
        <w:ind w:left="5040" w:hanging="360"/>
      </w:pPr>
      <w:rPr>
        <w:rFonts w:ascii="Symbol" w:hAnsi="Symbol" w:hint="default"/>
      </w:rPr>
    </w:lvl>
    <w:lvl w:ilvl="7" w:tplc="C0DA00BE" w:tentative="1">
      <w:start w:val="1"/>
      <w:numFmt w:val="bullet"/>
      <w:lvlText w:val="o"/>
      <w:lvlJc w:val="left"/>
      <w:pPr>
        <w:ind w:left="5760" w:hanging="360"/>
      </w:pPr>
      <w:rPr>
        <w:rFonts w:ascii="Courier New" w:hAnsi="Courier New" w:cs="Courier New" w:hint="default"/>
      </w:rPr>
    </w:lvl>
    <w:lvl w:ilvl="8" w:tplc="AF7A8DB4" w:tentative="1">
      <w:start w:val="1"/>
      <w:numFmt w:val="bullet"/>
      <w:lvlText w:val=""/>
      <w:lvlJc w:val="left"/>
      <w:pPr>
        <w:ind w:left="6480" w:hanging="360"/>
      </w:pPr>
      <w:rPr>
        <w:rFonts w:ascii="Wingdings" w:hAnsi="Wingdings" w:hint="default"/>
      </w:rPr>
    </w:lvl>
  </w:abstractNum>
  <w:abstractNum w:abstractNumId="4" w15:restartNumberingAfterBreak="0">
    <w:nsid w:val="1A876D1D"/>
    <w:multiLevelType w:val="hybridMultilevel"/>
    <w:tmpl w:val="63309D12"/>
    <w:lvl w:ilvl="0" w:tplc="8A2E7F78">
      <w:numFmt w:val="bullet"/>
      <w:lvlText w:val=""/>
      <w:lvlJc w:val="left"/>
      <w:pPr>
        <w:ind w:left="420" w:hanging="360"/>
      </w:pPr>
      <w:rPr>
        <w:rFonts w:ascii="Symbol" w:eastAsia="Times New Roman" w:hAnsi="Symbol" w:cs="Times New Roman" w:hint="default"/>
      </w:rPr>
    </w:lvl>
    <w:lvl w:ilvl="1" w:tplc="80C22312" w:tentative="1">
      <w:start w:val="1"/>
      <w:numFmt w:val="bullet"/>
      <w:lvlText w:val="o"/>
      <w:lvlJc w:val="left"/>
      <w:pPr>
        <w:tabs>
          <w:tab w:val="num" w:pos="1440"/>
        </w:tabs>
        <w:ind w:left="1440" w:hanging="360"/>
      </w:pPr>
      <w:rPr>
        <w:rFonts w:ascii="Courier New" w:hAnsi="Courier New" w:cs="Courier New" w:hint="default"/>
      </w:rPr>
    </w:lvl>
    <w:lvl w:ilvl="2" w:tplc="B99C316A" w:tentative="1">
      <w:start w:val="1"/>
      <w:numFmt w:val="bullet"/>
      <w:lvlText w:val=""/>
      <w:lvlJc w:val="left"/>
      <w:pPr>
        <w:tabs>
          <w:tab w:val="num" w:pos="2160"/>
        </w:tabs>
        <w:ind w:left="2160" w:hanging="360"/>
      </w:pPr>
      <w:rPr>
        <w:rFonts w:ascii="Wingdings" w:hAnsi="Wingdings" w:hint="default"/>
      </w:rPr>
    </w:lvl>
    <w:lvl w:ilvl="3" w:tplc="F83EF818" w:tentative="1">
      <w:start w:val="1"/>
      <w:numFmt w:val="bullet"/>
      <w:lvlText w:val=""/>
      <w:lvlJc w:val="left"/>
      <w:pPr>
        <w:tabs>
          <w:tab w:val="num" w:pos="2880"/>
        </w:tabs>
        <w:ind w:left="2880" w:hanging="360"/>
      </w:pPr>
      <w:rPr>
        <w:rFonts w:ascii="Symbol" w:hAnsi="Symbol" w:hint="default"/>
      </w:rPr>
    </w:lvl>
    <w:lvl w:ilvl="4" w:tplc="741494A4" w:tentative="1">
      <w:start w:val="1"/>
      <w:numFmt w:val="bullet"/>
      <w:lvlText w:val="o"/>
      <w:lvlJc w:val="left"/>
      <w:pPr>
        <w:tabs>
          <w:tab w:val="num" w:pos="3600"/>
        </w:tabs>
        <w:ind w:left="3600" w:hanging="360"/>
      </w:pPr>
      <w:rPr>
        <w:rFonts w:ascii="Courier New" w:hAnsi="Courier New" w:cs="Courier New" w:hint="default"/>
      </w:rPr>
    </w:lvl>
    <w:lvl w:ilvl="5" w:tplc="DEDEA018" w:tentative="1">
      <w:start w:val="1"/>
      <w:numFmt w:val="bullet"/>
      <w:lvlText w:val=""/>
      <w:lvlJc w:val="left"/>
      <w:pPr>
        <w:tabs>
          <w:tab w:val="num" w:pos="4320"/>
        </w:tabs>
        <w:ind w:left="4320" w:hanging="360"/>
      </w:pPr>
      <w:rPr>
        <w:rFonts w:ascii="Wingdings" w:hAnsi="Wingdings" w:hint="default"/>
      </w:rPr>
    </w:lvl>
    <w:lvl w:ilvl="6" w:tplc="2E7C910C" w:tentative="1">
      <w:start w:val="1"/>
      <w:numFmt w:val="bullet"/>
      <w:lvlText w:val=""/>
      <w:lvlJc w:val="left"/>
      <w:pPr>
        <w:tabs>
          <w:tab w:val="num" w:pos="5040"/>
        </w:tabs>
        <w:ind w:left="5040" w:hanging="360"/>
      </w:pPr>
      <w:rPr>
        <w:rFonts w:ascii="Symbol" w:hAnsi="Symbol" w:hint="default"/>
      </w:rPr>
    </w:lvl>
    <w:lvl w:ilvl="7" w:tplc="1882A0E4" w:tentative="1">
      <w:start w:val="1"/>
      <w:numFmt w:val="bullet"/>
      <w:lvlText w:val="o"/>
      <w:lvlJc w:val="left"/>
      <w:pPr>
        <w:tabs>
          <w:tab w:val="num" w:pos="5760"/>
        </w:tabs>
        <w:ind w:left="5760" w:hanging="360"/>
      </w:pPr>
      <w:rPr>
        <w:rFonts w:ascii="Courier New" w:hAnsi="Courier New" w:cs="Courier New" w:hint="default"/>
      </w:rPr>
    </w:lvl>
    <w:lvl w:ilvl="8" w:tplc="B1405D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A25B9"/>
    <w:multiLevelType w:val="hybridMultilevel"/>
    <w:tmpl w:val="A3E62FA8"/>
    <w:lvl w:ilvl="0" w:tplc="22F68974">
      <w:start w:val="1"/>
      <w:numFmt w:val="bullet"/>
      <w:lvlText w:val=""/>
      <w:lvlJc w:val="left"/>
      <w:pPr>
        <w:ind w:left="720" w:hanging="360"/>
      </w:pPr>
      <w:rPr>
        <w:rFonts w:ascii="Symbol" w:hAnsi="Symbol" w:hint="default"/>
      </w:rPr>
    </w:lvl>
    <w:lvl w:ilvl="1" w:tplc="D1C4E9F8">
      <w:start w:val="1"/>
      <w:numFmt w:val="bullet"/>
      <w:lvlText w:val="o"/>
      <w:lvlJc w:val="left"/>
      <w:pPr>
        <w:ind w:left="1440" w:hanging="360"/>
      </w:pPr>
      <w:rPr>
        <w:rFonts w:ascii="Courier New" w:hAnsi="Courier New" w:cs="Courier New" w:hint="default"/>
      </w:rPr>
    </w:lvl>
    <w:lvl w:ilvl="2" w:tplc="56906298" w:tentative="1">
      <w:start w:val="1"/>
      <w:numFmt w:val="bullet"/>
      <w:lvlText w:val=""/>
      <w:lvlJc w:val="left"/>
      <w:pPr>
        <w:ind w:left="2160" w:hanging="360"/>
      </w:pPr>
      <w:rPr>
        <w:rFonts w:ascii="Wingdings" w:hAnsi="Wingdings" w:hint="default"/>
      </w:rPr>
    </w:lvl>
    <w:lvl w:ilvl="3" w:tplc="EB2E04DA" w:tentative="1">
      <w:start w:val="1"/>
      <w:numFmt w:val="bullet"/>
      <w:lvlText w:val=""/>
      <w:lvlJc w:val="left"/>
      <w:pPr>
        <w:ind w:left="2880" w:hanging="360"/>
      </w:pPr>
      <w:rPr>
        <w:rFonts w:ascii="Symbol" w:hAnsi="Symbol" w:hint="default"/>
      </w:rPr>
    </w:lvl>
    <w:lvl w:ilvl="4" w:tplc="7DACBF0C" w:tentative="1">
      <w:start w:val="1"/>
      <w:numFmt w:val="bullet"/>
      <w:lvlText w:val="o"/>
      <w:lvlJc w:val="left"/>
      <w:pPr>
        <w:ind w:left="3600" w:hanging="360"/>
      </w:pPr>
      <w:rPr>
        <w:rFonts w:ascii="Courier New" w:hAnsi="Courier New" w:cs="Courier New" w:hint="default"/>
      </w:rPr>
    </w:lvl>
    <w:lvl w:ilvl="5" w:tplc="BE2E90C8" w:tentative="1">
      <w:start w:val="1"/>
      <w:numFmt w:val="bullet"/>
      <w:lvlText w:val=""/>
      <w:lvlJc w:val="left"/>
      <w:pPr>
        <w:ind w:left="4320" w:hanging="360"/>
      </w:pPr>
      <w:rPr>
        <w:rFonts w:ascii="Wingdings" w:hAnsi="Wingdings" w:hint="default"/>
      </w:rPr>
    </w:lvl>
    <w:lvl w:ilvl="6" w:tplc="AA32A9B8" w:tentative="1">
      <w:start w:val="1"/>
      <w:numFmt w:val="bullet"/>
      <w:lvlText w:val=""/>
      <w:lvlJc w:val="left"/>
      <w:pPr>
        <w:ind w:left="5040" w:hanging="360"/>
      </w:pPr>
      <w:rPr>
        <w:rFonts w:ascii="Symbol" w:hAnsi="Symbol" w:hint="default"/>
      </w:rPr>
    </w:lvl>
    <w:lvl w:ilvl="7" w:tplc="A4920E0A" w:tentative="1">
      <w:start w:val="1"/>
      <w:numFmt w:val="bullet"/>
      <w:lvlText w:val="o"/>
      <w:lvlJc w:val="left"/>
      <w:pPr>
        <w:ind w:left="5760" w:hanging="360"/>
      </w:pPr>
      <w:rPr>
        <w:rFonts w:ascii="Courier New" w:hAnsi="Courier New" w:cs="Courier New" w:hint="default"/>
      </w:rPr>
    </w:lvl>
    <w:lvl w:ilvl="8" w:tplc="DEEC9E0E" w:tentative="1">
      <w:start w:val="1"/>
      <w:numFmt w:val="bullet"/>
      <w:lvlText w:val=""/>
      <w:lvlJc w:val="left"/>
      <w:pPr>
        <w:ind w:left="6480" w:hanging="360"/>
      </w:pPr>
      <w:rPr>
        <w:rFonts w:ascii="Wingdings" w:hAnsi="Wingdings" w:hint="default"/>
      </w:rPr>
    </w:lvl>
  </w:abstractNum>
  <w:abstractNum w:abstractNumId="6" w15:restartNumberingAfterBreak="0">
    <w:nsid w:val="1E555E55"/>
    <w:multiLevelType w:val="hybridMultilevel"/>
    <w:tmpl w:val="72E41BCA"/>
    <w:lvl w:ilvl="0" w:tplc="223A6030">
      <w:numFmt w:val="bullet"/>
      <w:lvlText w:val=""/>
      <w:lvlJc w:val="left"/>
      <w:pPr>
        <w:ind w:left="420" w:hanging="360"/>
      </w:pPr>
      <w:rPr>
        <w:rFonts w:ascii="Symbol" w:eastAsia="Times New Roman" w:hAnsi="Symbol" w:cs="Times New Roman" w:hint="default"/>
      </w:rPr>
    </w:lvl>
    <w:lvl w:ilvl="1" w:tplc="64B60A28" w:tentative="1">
      <w:start w:val="1"/>
      <w:numFmt w:val="bullet"/>
      <w:lvlText w:val="o"/>
      <w:lvlJc w:val="left"/>
      <w:pPr>
        <w:tabs>
          <w:tab w:val="num" w:pos="1440"/>
        </w:tabs>
        <w:ind w:left="1440" w:hanging="360"/>
      </w:pPr>
      <w:rPr>
        <w:rFonts w:ascii="Courier New" w:hAnsi="Courier New" w:cs="Courier New" w:hint="default"/>
      </w:rPr>
    </w:lvl>
    <w:lvl w:ilvl="2" w:tplc="DBD88490" w:tentative="1">
      <w:start w:val="1"/>
      <w:numFmt w:val="bullet"/>
      <w:lvlText w:val=""/>
      <w:lvlJc w:val="left"/>
      <w:pPr>
        <w:tabs>
          <w:tab w:val="num" w:pos="2160"/>
        </w:tabs>
        <w:ind w:left="2160" w:hanging="360"/>
      </w:pPr>
      <w:rPr>
        <w:rFonts w:ascii="Wingdings" w:hAnsi="Wingdings" w:hint="default"/>
      </w:rPr>
    </w:lvl>
    <w:lvl w:ilvl="3" w:tplc="E9E8315C" w:tentative="1">
      <w:start w:val="1"/>
      <w:numFmt w:val="bullet"/>
      <w:lvlText w:val=""/>
      <w:lvlJc w:val="left"/>
      <w:pPr>
        <w:tabs>
          <w:tab w:val="num" w:pos="2880"/>
        </w:tabs>
        <w:ind w:left="2880" w:hanging="360"/>
      </w:pPr>
      <w:rPr>
        <w:rFonts w:ascii="Symbol" w:hAnsi="Symbol" w:hint="default"/>
      </w:rPr>
    </w:lvl>
    <w:lvl w:ilvl="4" w:tplc="033A3A6C" w:tentative="1">
      <w:start w:val="1"/>
      <w:numFmt w:val="bullet"/>
      <w:lvlText w:val="o"/>
      <w:lvlJc w:val="left"/>
      <w:pPr>
        <w:tabs>
          <w:tab w:val="num" w:pos="3600"/>
        </w:tabs>
        <w:ind w:left="3600" w:hanging="360"/>
      </w:pPr>
      <w:rPr>
        <w:rFonts w:ascii="Courier New" w:hAnsi="Courier New" w:cs="Courier New" w:hint="default"/>
      </w:rPr>
    </w:lvl>
    <w:lvl w:ilvl="5" w:tplc="91480F52" w:tentative="1">
      <w:start w:val="1"/>
      <w:numFmt w:val="bullet"/>
      <w:lvlText w:val=""/>
      <w:lvlJc w:val="left"/>
      <w:pPr>
        <w:tabs>
          <w:tab w:val="num" w:pos="4320"/>
        </w:tabs>
        <w:ind w:left="4320" w:hanging="360"/>
      </w:pPr>
      <w:rPr>
        <w:rFonts w:ascii="Wingdings" w:hAnsi="Wingdings" w:hint="default"/>
      </w:rPr>
    </w:lvl>
    <w:lvl w:ilvl="6" w:tplc="26644930" w:tentative="1">
      <w:start w:val="1"/>
      <w:numFmt w:val="bullet"/>
      <w:lvlText w:val=""/>
      <w:lvlJc w:val="left"/>
      <w:pPr>
        <w:tabs>
          <w:tab w:val="num" w:pos="5040"/>
        </w:tabs>
        <w:ind w:left="5040" w:hanging="360"/>
      </w:pPr>
      <w:rPr>
        <w:rFonts w:ascii="Symbol" w:hAnsi="Symbol" w:hint="default"/>
      </w:rPr>
    </w:lvl>
    <w:lvl w:ilvl="7" w:tplc="2CFAE010" w:tentative="1">
      <w:start w:val="1"/>
      <w:numFmt w:val="bullet"/>
      <w:lvlText w:val="o"/>
      <w:lvlJc w:val="left"/>
      <w:pPr>
        <w:tabs>
          <w:tab w:val="num" w:pos="5760"/>
        </w:tabs>
        <w:ind w:left="5760" w:hanging="360"/>
      </w:pPr>
      <w:rPr>
        <w:rFonts w:ascii="Courier New" w:hAnsi="Courier New" w:cs="Courier New" w:hint="default"/>
      </w:rPr>
    </w:lvl>
    <w:lvl w:ilvl="8" w:tplc="813EAD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95314"/>
    <w:multiLevelType w:val="hybridMultilevel"/>
    <w:tmpl w:val="F3884292"/>
    <w:lvl w:ilvl="0" w:tplc="CACEF002">
      <w:numFmt w:val="bullet"/>
      <w:lvlText w:val="–"/>
      <w:lvlJc w:val="left"/>
      <w:pPr>
        <w:ind w:left="720" w:hanging="360"/>
      </w:pPr>
      <w:rPr>
        <w:rFonts w:ascii="Times New Roman" w:eastAsia="Times New Roman" w:hAnsi="Times New Roman" w:cs="Times New Roman" w:hint="default"/>
      </w:rPr>
    </w:lvl>
    <w:lvl w:ilvl="1" w:tplc="461E738E" w:tentative="1">
      <w:start w:val="1"/>
      <w:numFmt w:val="bullet"/>
      <w:lvlText w:val="o"/>
      <w:lvlJc w:val="left"/>
      <w:pPr>
        <w:ind w:left="1440" w:hanging="360"/>
      </w:pPr>
      <w:rPr>
        <w:rFonts w:ascii="Courier New" w:hAnsi="Courier New" w:cs="Courier New" w:hint="default"/>
      </w:rPr>
    </w:lvl>
    <w:lvl w:ilvl="2" w:tplc="7D324B98" w:tentative="1">
      <w:start w:val="1"/>
      <w:numFmt w:val="bullet"/>
      <w:lvlText w:val=""/>
      <w:lvlJc w:val="left"/>
      <w:pPr>
        <w:ind w:left="2160" w:hanging="360"/>
      </w:pPr>
      <w:rPr>
        <w:rFonts w:ascii="Wingdings" w:hAnsi="Wingdings" w:hint="default"/>
      </w:rPr>
    </w:lvl>
    <w:lvl w:ilvl="3" w:tplc="8E84FC80" w:tentative="1">
      <w:start w:val="1"/>
      <w:numFmt w:val="bullet"/>
      <w:lvlText w:val=""/>
      <w:lvlJc w:val="left"/>
      <w:pPr>
        <w:ind w:left="2880" w:hanging="360"/>
      </w:pPr>
      <w:rPr>
        <w:rFonts w:ascii="Symbol" w:hAnsi="Symbol" w:hint="default"/>
      </w:rPr>
    </w:lvl>
    <w:lvl w:ilvl="4" w:tplc="5F30276E" w:tentative="1">
      <w:start w:val="1"/>
      <w:numFmt w:val="bullet"/>
      <w:lvlText w:val="o"/>
      <w:lvlJc w:val="left"/>
      <w:pPr>
        <w:ind w:left="3600" w:hanging="360"/>
      </w:pPr>
      <w:rPr>
        <w:rFonts w:ascii="Courier New" w:hAnsi="Courier New" w:cs="Courier New" w:hint="default"/>
      </w:rPr>
    </w:lvl>
    <w:lvl w:ilvl="5" w:tplc="227C5686" w:tentative="1">
      <w:start w:val="1"/>
      <w:numFmt w:val="bullet"/>
      <w:lvlText w:val=""/>
      <w:lvlJc w:val="left"/>
      <w:pPr>
        <w:ind w:left="4320" w:hanging="360"/>
      </w:pPr>
      <w:rPr>
        <w:rFonts w:ascii="Wingdings" w:hAnsi="Wingdings" w:hint="default"/>
      </w:rPr>
    </w:lvl>
    <w:lvl w:ilvl="6" w:tplc="D054CCD6" w:tentative="1">
      <w:start w:val="1"/>
      <w:numFmt w:val="bullet"/>
      <w:lvlText w:val=""/>
      <w:lvlJc w:val="left"/>
      <w:pPr>
        <w:ind w:left="5040" w:hanging="360"/>
      </w:pPr>
      <w:rPr>
        <w:rFonts w:ascii="Symbol" w:hAnsi="Symbol" w:hint="default"/>
      </w:rPr>
    </w:lvl>
    <w:lvl w:ilvl="7" w:tplc="EDCA1F90" w:tentative="1">
      <w:start w:val="1"/>
      <w:numFmt w:val="bullet"/>
      <w:lvlText w:val="o"/>
      <w:lvlJc w:val="left"/>
      <w:pPr>
        <w:ind w:left="5760" w:hanging="360"/>
      </w:pPr>
      <w:rPr>
        <w:rFonts w:ascii="Courier New" w:hAnsi="Courier New" w:cs="Courier New" w:hint="default"/>
      </w:rPr>
    </w:lvl>
    <w:lvl w:ilvl="8" w:tplc="43E0427C" w:tentative="1">
      <w:start w:val="1"/>
      <w:numFmt w:val="bullet"/>
      <w:lvlText w:val=""/>
      <w:lvlJc w:val="left"/>
      <w:pPr>
        <w:ind w:left="6480" w:hanging="360"/>
      </w:pPr>
      <w:rPr>
        <w:rFonts w:ascii="Wingdings" w:hAnsi="Wingdings" w:hint="default"/>
      </w:rPr>
    </w:lvl>
  </w:abstractNum>
  <w:abstractNum w:abstractNumId="8" w15:restartNumberingAfterBreak="0">
    <w:nsid w:val="2A1E72D8"/>
    <w:multiLevelType w:val="hybridMultilevel"/>
    <w:tmpl w:val="52B2D602"/>
    <w:lvl w:ilvl="0" w:tplc="535C8692">
      <w:start w:val="1"/>
      <w:numFmt w:val="bullet"/>
      <w:lvlText w:val=""/>
      <w:lvlJc w:val="left"/>
      <w:pPr>
        <w:ind w:left="720" w:hanging="360"/>
      </w:pPr>
      <w:rPr>
        <w:rFonts w:ascii="Symbol" w:hAnsi="Symbol" w:hint="default"/>
      </w:rPr>
    </w:lvl>
    <w:lvl w:ilvl="1" w:tplc="28DE3164" w:tentative="1">
      <w:start w:val="1"/>
      <w:numFmt w:val="bullet"/>
      <w:lvlText w:val="o"/>
      <w:lvlJc w:val="left"/>
      <w:pPr>
        <w:ind w:left="1440" w:hanging="360"/>
      </w:pPr>
      <w:rPr>
        <w:rFonts w:ascii="Courier New" w:hAnsi="Courier New" w:cs="Courier New" w:hint="default"/>
      </w:rPr>
    </w:lvl>
    <w:lvl w:ilvl="2" w:tplc="4ADEB10A" w:tentative="1">
      <w:start w:val="1"/>
      <w:numFmt w:val="bullet"/>
      <w:lvlText w:val=""/>
      <w:lvlJc w:val="left"/>
      <w:pPr>
        <w:ind w:left="2160" w:hanging="360"/>
      </w:pPr>
      <w:rPr>
        <w:rFonts w:ascii="Wingdings" w:hAnsi="Wingdings" w:hint="default"/>
      </w:rPr>
    </w:lvl>
    <w:lvl w:ilvl="3" w:tplc="4FE6BFAA" w:tentative="1">
      <w:start w:val="1"/>
      <w:numFmt w:val="bullet"/>
      <w:lvlText w:val=""/>
      <w:lvlJc w:val="left"/>
      <w:pPr>
        <w:ind w:left="2880" w:hanging="360"/>
      </w:pPr>
      <w:rPr>
        <w:rFonts w:ascii="Symbol" w:hAnsi="Symbol" w:hint="default"/>
      </w:rPr>
    </w:lvl>
    <w:lvl w:ilvl="4" w:tplc="64EE72E6" w:tentative="1">
      <w:start w:val="1"/>
      <w:numFmt w:val="bullet"/>
      <w:lvlText w:val="o"/>
      <w:lvlJc w:val="left"/>
      <w:pPr>
        <w:ind w:left="3600" w:hanging="360"/>
      </w:pPr>
      <w:rPr>
        <w:rFonts w:ascii="Courier New" w:hAnsi="Courier New" w:cs="Courier New" w:hint="default"/>
      </w:rPr>
    </w:lvl>
    <w:lvl w:ilvl="5" w:tplc="47F84C84" w:tentative="1">
      <w:start w:val="1"/>
      <w:numFmt w:val="bullet"/>
      <w:lvlText w:val=""/>
      <w:lvlJc w:val="left"/>
      <w:pPr>
        <w:ind w:left="4320" w:hanging="360"/>
      </w:pPr>
      <w:rPr>
        <w:rFonts w:ascii="Wingdings" w:hAnsi="Wingdings" w:hint="default"/>
      </w:rPr>
    </w:lvl>
    <w:lvl w:ilvl="6" w:tplc="EB3ACFA0" w:tentative="1">
      <w:start w:val="1"/>
      <w:numFmt w:val="bullet"/>
      <w:lvlText w:val=""/>
      <w:lvlJc w:val="left"/>
      <w:pPr>
        <w:ind w:left="5040" w:hanging="360"/>
      </w:pPr>
      <w:rPr>
        <w:rFonts w:ascii="Symbol" w:hAnsi="Symbol" w:hint="default"/>
      </w:rPr>
    </w:lvl>
    <w:lvl w:ilvl="7" w:tplc="AA86576C" w:tentative="1">
      <w:start w:val="1"/>
      <w:numFmt w:val="bullet"/>
      <w:lvlText w:val="o"/>
      <w:lvlJc w:val="left"/>
      <w:pPr>
        <w:ind w:left="5760" w:hanging="360"/>
      </w:pPr>
      <w:rPr>
        <w:rFonts w:ascii="Courier New" w:hAnsi="Courier New" w:cs="Courier New" w:hint="default"/>
      </w:rPr>
    </w:lvl>
    <w:lvl w:ilvl="8" w:tplc="26BC40E0" w:tentative="1">
      <w:start w:val="1"/>
      <w:numFmt w:val="bullet"/>
      <w:lvlText w:val=""/>
      <w:lvlJc w:val="left"/>
      <w:pPr>
        <w:ind w:left="6480" w:hanging="360"/>
      </w:pPr>
      <w:rPr>
        <w:rFonts w:ascii="Wingdings" w:hAnsi="Wingdings" w:hint="default"/>
      </w:rPr>
    </w:lvl>
  </w:abstractNum>
  <w:abstractNum w:abstractNumId="9" w15:restartNumberingAfterBreak="0">
    <w:nsid w:val="2B145ABD"/>
    <w:multiLevelType w:val="hybridMultilevel"/>
    <w:tmpl w:val="9A88FD54"/>
    <w:lvl w:ilvl="0" w:tplc="E54E94C4">
      <w:start w:val="1"/>
      <w:numFmt w:val="bullet"/>
      <w:lvlText w:val=""/>
      <w:lvlJc w:val="left"/>
      <w:pPr>
        <w:ind w:left="720" w:hanging="360"/>
      </w:pPr>
      <w:rPr>
        <w:rFonts w:ascii="Symbol" w:hAnsi="Symbol" w:hint="default"/>
      </w:rPr>
    </w:lvl>
    <w:lvl w:ilvl="1" w:tplc="B47ECA18" w:tentative="1">
      <w:start w:val="1"/>
      <w:numFmt w:val="bullet"/>
      <w:lvlText w:val="o"/>
      <w:lvlJc w:val="left"/>
      <w:pPr>
        <w:ind w:left="1440" w:hanging="360"/>
      </w:pPr>
      <w:rPr>
        <w:rFonts w:ascii="Courier New" w:hAnsi="Courier New" w:cs="Courier New" w:hint="default"/>
      </w:rPr>
    </w:lvl>
    <w:lvl w:ilvl="2" w:tplc="804A0936" w:tentative="1">
      <w:start w:val="1"/>
      <w:numFmt w:val="bullet"/>
      <w:lvlText w:val=""/>
      <w:lvlJc w:val="left"/>
      <w:pPr>
        <w:ind w:left="2160" w:hanging="360"/>
      </w:pPr>
      <w:rPr>
        <w:rFonts w:ascii="Wingdings" w:hAnsi="Wingdings" w:hint="default"/>
      </w:rPr>
    </w:lvl>
    <w:lvl w:ilvl="3" w:tplc="A0CE7F94" w:tentative="1">
      <w:start w:val="1"/>
      <w:numFmt w:val="bullet"/>
      <w:lvlText w:val=""/>
      <w:lvlJc w:val="left"/>
      <w:pPr>
        <w:ind w:left="2880" w:hanging="360"/>
      </w:pPr>
      <w:rPr>
        <w:rFonts w:ascii="Symbol" w:hAnsi="Symbol" w:hint="default"/>
      </w:rPr>
    </w:lvl>
    <w:lvl w:ilvl="4" w:tplc="F730733A" w:tentative="1">
      <w:start w:val="1"/>
      <w:numFmt w:val="bullet"/>
      <w:lvlText w:val="o"/>
      <w:lvlJc w:val="left"/>
      <w:pPr>
        <w:ind w:left="3600" w:hanging="360"/>
      </w:pPr>
      <w:rPr>
        <w:rFonts w:ascii="Courier New" w:hAnsi="Courier New" w:cs="Courier New" w:hint="default"/>
      </w:rPr>
    </w:lvl>
    <w:lvl w:ilvl="5" w:tplc="1A92D386" w:tentative="1">
      <w:start w:val="1"/>
      <w:numFmt w:val="bullet"/>
      <w:lvlText w:val=""/>
      <w:lvlJc w:val="left"/>
      <w:pPr>
        <w:ind w:left="4320" w:hanging="360"/>
      </w:pPr>
      <w:rPr>
        <w:rFonts w:ascii="Wingdings" w:hAnsi="Wingdings" w:hint="default"/>
      </w:rPr>
    </w:lvl>
    <w:lvl w:ilvl="6" w:tplc="78607E5A" w:tentative="1">
      <w:start w:val="1"/>
      <w:numFmt w:val="bullet"/>
      <w:lvlText w:val=""/>
      <w:lvlJc w:val="left"/>
      <w:pPr>
        <w:ind w:left="5040" w:hanging="360"/>
      </w:pPr>
      <w:rPr>
        <w:rFonts w:ascii="Symbol" w:hAnsi="Symbol" w:hint="default"/>
      </w:rPr>
    </w:lvl>
    <w:lvl w:ilvl="7" w:tplc="D2EC6076" w:tentative="1">
      <w:start w:val="1"/>
      <w:numFmt w:val="bullet"/>
      <w:lvlText w:val="o"/>
      <w:lvlJc w:val="left"/>
      <w:pPr>
        <w:ind w:left="5760" w:hanging="360"/>
      </w:pPr>
      <w:rPr>
        <w:rFonts w:ascii="Courier New" w:hAnsi="Courier New" w:cs="Courier New" w:hint="default"/>
      </w:rPr>
    </w:lvl>
    <w:lvl w:ilvl="8" w:tplc="18C6AA36" w:tentative="1">
      <w:start w:val="1"/>
      <w:numFmt w:val="bullet"/>
      <w:lvlText w:val=""/>
      <w:lvlJc w:val="left"/>
      <w:pPr>
        <w:ind w:left="6480" w:hanging="360"/>
      </w:pPr>
      <w:rPr>
        <w:rFonts w:ascii="Wingdings" w:hAnsi="Wingdings" w:hint="default"/>
      </w:rPr>
    </w:lvl>
  </w:abstractNum>
  <w:abstractNum w:abstractNumId="10" w15:restartNumberingAfterBreak="0">
    <w:nsid w:val="2FD77616"/>
    <w:multiLevelType w:val="hybridMultilevel"/>
    <w:tmpl w:val="D06A0314"/>
    <w:lvl w:ilvl="0" w:tplc="2D42C832">
      <w:start w:val="1"/>
      <w:numFmt w:val="bullet"/>
      <w:lvlText w:val=""/>
      <w:lvlJc w:val="left"/>
      <w:pPr>
        <w:ind w:left="720" w:hanging="360"/>
      </w:pPr>
      <w:rPr>
        <w:rFonts w:ascii="Symbol" w:hAnsi="Symbol" w:hint="default"/>
      </w:rPr>
    </w:lvl>
    <w:lvl w:ilvl="1" w:tplc="C73827A4" w:tentative="1">
      <w:start w:val="1"/>
      <w:numFmt w:val="bullet"/>
      <w:lvlText w:val="o"/>
      <w:lvlJc w:val="left"/>
      <w:pPr>
        <w:ind w:left="1440" w:hanging="360"/>
      </w:pPr>
      <w:rPr>
        <w:rFonts w:ascii="Courier New" w:hAnsi="Courier New" w:cs="Courier New" w:hint="default"/>
      </w:rPr>
    </w:lvl>
    <w:lvl w:ilvl="2" w:tplc="2E0C0C00" w:tentative="1">
      <w:start w:val="1"/>
      <w:numFmt w:val="bullet"/>
      <w:lvlText w:val=""/>
      <w:lvlJc w:val="left"/>
      <w:pPr>
        <w:ind w:left="2160" w:hanging="360"/>
      </w:pPr>
      <w:rPr>
        <w:rFonts w:ascii="Wingdings" w:hAnsi="Wingdings" w:hint="default"/>
      </w:rPr>
    </w:lvl>
    <w:lvl w:ilvl="3" w:tplc="DECE3CEC" w:tentative="1">
      <w:start w:val="1"/>
      <w:numFmt w:val="bullet"/>
      <w:lvlText w:val=""/>
      <w:lvlJc w:val="left"/>
      <w:pPr>
        <w:ind w:left="2880" w:hanging="360"/>
      </w:pPr>
      <w:rPr>
        <w:rFonts w:ascii="Symbol" w:hAnsi="Symbol" w:hint="default"/>
      </w:rPr>
    </w:lvl>
    <w:lvl w:ilvl="4" w:tplc="A252D724" w:tentative="1">
      <w:start w:val="1"/>
      <w:numFmt w:val="bullet"/>
      <w:lvlText w:val="o"/>
      <w:lvlJc w:val="left"/>
      <w:pPr>
        <w:ind w:left="3600" w:hanging="360"/>
      </w:pPr>
      <w:rPr>
        <w:rFonts w:ascii="Courier New" w:hAnsi="Courier New" w:cs="Courier New" w:hint="default"/>
      </w:rPr>
    </w:lvl>
    <w:lvl w:ilvl="5" w:tplc="08A882CA" w:tentative="1">
      <w:start w:val="1"/>
      <w:numFmt w:val="bullet"/>
      <w:lvlText w:val=""/>
      <w:lvlJc w:val="left"/>
      <w:pPr>
        <w:ind w:left="4320" w:hanging="360"/>
      </w:pPr>
      <w:rPr>
        <w:rFonts w:ascii="Wingdings" w:hAnsi="Wingdings" w:hint="default"/>
      </w:rPr>
    </w:lvl>
    <w:lvl w:ilvl="6" w:tplc="17927EDA" w:tentative="1">
      <w:start w:val="1"/>
      <w:numFmt w:val="bullet"/>
      <w:lvlText w:val=""/>
      <w:lvlJc w:val="left"/>
      <w:pPr>
        <w:ind w:left="5040" w:hanging="360"/>
      </w:pPr>
      <w:rPr>
        <w:rFonts w:ascii="Symbol" w:hAnsi="Symbol" w:hint="default"/>
      </w:rPr>
    </w:lvl>
    <w:lvl w:ilvl="7" w:tplc="E7042C7A" w:tentative="1">
      <w:start w:val="1"/>
      <w:numFmt w:val="bullet"/>
      <w:lvlText w:val="o"/>
      <w:lvlJc w:val="left"/>
      <w:pPr>
        <w:ind w:left="5760" w:hanging="360"/>
      </w:pPr>
      <w:rPr>
        <w:rFonts w:ascii="Courier New" w:hAnsi="Courier New" w:cs="Courier New" w:hint="default"/>
      </w:rPr>
    </w:lvl>
    <w:lvl w:ilvl="8" w:tplc="C3DA3E5C" w:tentative="1">
      <w:start w:val="1"/>
      <w:numFmt w:val="bullet"/>
      <w:lvlText w:val=""/>
      <w:lvlJc w:val="left"/>
      <w:pPr>
        <w:ind w:left="6480" w:hanging="360"/>
      </w:pPr>
      <w:rPr>
        <w:rFonts w:ascii="Wingdings" w:hAnsi="Wingdings" w:hint="default"/>
      </w:rPr>
    </w:lvl>
  </w:abstractNum>
  <w:abstractNum w:abstractNumId="11" w15:restartNumberingAfterBreak="0">
    <w:nsid w:val="30416944"/>
    <w:multiLevelType w:val="hybridMultilevel"/>
    <w:tmpl w:val="05607712"/>
    <w:lvl w:ilvl="0" w:tplc="6F3CE4BE">
      <w:start w:val="1"/>
      <w:numFmt w:val="decimal"/>
      <w:lvlText w:val="%1."/>
      <w:lvlJc w:val="left"/>
      <w:pPr>
        <w:ind w:left="720" w:hanging="360"/>
      </w:pPr>
      <w:rPr>
        <w:rFonts w:hint="default"/>
      </w:rPr>
    </w:lvl>
    <w:lvl w:ilvl="1" w:tplc="EB246CA6" w:tentative="1">
      <w:start w:val="1"/>
      <w:numFmt w:val="lowerLetter"/>
      <w:lvlText w:val="%2."/>
      <w:lvlJc w:val="left"/>
      <w:pPr>
        <w:ind w:left="1440" w:hanging="360"/>
      </w:pPr>
    </w:lvl>
    <w:lvl w:ilvl="2" w:tplc="A996583A" w:tentative="1">
      <w:start w:val="1"/>
      <w:numFmt w:val="lowerRoman"/>
      <w:lvlText w:val="%3."/>
      <w:lvlJc w:val="right"/>
      <w:pPr>
        <w:ind w:left="2160" w:hanging="180"/>
      </w:pPr>
    </w:lvl>
    <w:lvl w:ilvl="3" w:tplc="1756BE02" w:tentative="1">
      <w:start w:val="1"/>
      <w:numFmt w:val="decimal"/>
      <w:lvlText w:val="%4."/>
      <w:lvlJc w:val="left"/>
      <w:pPr>
        <w:ind w:left="2880" w:hanging="360"/>
      </w:pPr>
    </w:lvl>
    <w:lvl w:ilvl="4" w:tplc="FDD6C61C" w:tentative="1">
      <w:start w:val="1"/>
      <w:numFmt w:val="lowerLetter"/>
      <w:lvlText w:val="%5."/>
      <w:lvlJc w:val="left"/>
      <w:pPr>
        <w:ind w:left="3600" w:hanging="360"/>
      </w:pPr>
    </w:lvl>
    <w:lvl w:ilvl="5" w:tplc="CB1ED362" w:tentative="1">
      <w:start w:val="1"/>
      <w:numFmt w:val="lowerRoman"/>
      <w:lvlText w:val="%6."/>
      <w:lvlJc w:val="right"/>
      <w:pPr>
        <w:ind w:left="4320" w:hanging="180"/>
      </w:pPr>
    </w:lvl>
    <w:lvl w:ilvl="6" w:tplc="FE545FB6" w:tentative="1">
      <w:start w:val="1"/>
      <w:numFmt w:val="decimal"/>
      <w:lvlText w:val="%7."/>
      <w:lvlJc w:val="left"/>
      <w:pPr>
        <w:ind w:left="5040" w:hanging="360"/>
      </w:pPr>
    </w:lvl>
    <w:lvl w:ilvl="7" w:tplc="38F696F8" w:tentative="1">
      <w:start w:val="1"/>
      <w:numFmt w:val="lowerLetter"/>
      <w:lvlText w:val="%8."/>
      <w:lvlJc w:val="left"/>
      <w:pPr>
        <w:ind w:left="5760" w:hanging="360"/>
      </w:pPr>
    </w:lvl>
    <w:lvl w:ilvl="8" w:tplc="4224ED36" w:tentative="1">
      <w:start w:val="1"/>
      <w:numFmt w:val="lowerRoman"/>
      <w:lvlText w:val="%9."/>
      <w:lvlJc w:val="right"/>
      <w:pPr>
        <w:ind w:left="6480" w:hanging="180"/>
      </w:pPr>
    </w:lvl>
  </w:abstractNum>
  <w:abstractNum w:abstractNumId="12" w15:restartNumberingAfterBreak="0">
    <w:nsid w:val="347369D2"/>
    <w:multiLevelType w:val="hybridMultilevel"/>
    <w:tmpl w:val="BBF437D6"/>
    <w:lvl w:ilvl="0" w:tplc="B43AA2F4">
      <w:numFmt w:val="bullet"/>
      <w:lvlText w:val="–"/>
      <w:lvlJc w:val="left"/>
      <w:pPr>
        <w:ind w:left="720" w:hanging="360"/>
      </w:pPr>
      <w:rPr>
        <w:rFonts w:ascii="Times New Roman" w:eastAsia="Times New Roman" w:hAnsi="Times New Roman" w:cs="Times New Roman" w:hint="default"/>
      </w:rPr>
    </w:lvl>
    <w:lvl w:ilvl="1" w:tplc="15501D98" w:tentative="1">
      <w:start w:val="1"/>
      <w:numFmt w:val="bullet"/>
      <w:lvlText w:val="o"/>
      <w:lvlJc w:val="left"/>
      <w:pPr>
        <w:ind w:left="1440" w:hanging="360"/>
      </w:pPr>
      <w:rPr>
        <w:rFonts w:ascii="Courier New" w:hAnsi="Courier New" w:cs="Courier New" w:hint="default"/>
      </w:rPr>
    </w:lvl>
    <w:lvl w:ilvl="2" w:tplc="9A403512" w:tentative="1">
      <w:start w:val="1"/>
      <w:numFmt w:val="bullet"/>
      <w:lvlText w:val=""/>
      <w:lvlJc w:val="left"/>
      <w:pPr>
        <w:ind w:left="2160" w:hanging="360"/>
      </w:pPr>
      <w:rPr>
        <w:rFonts w:ascii="Wingdings" w:hAnsi="Wingdings" w:hint="default"/>
      </w:rPr>
    </w:lvl>
    <w:lvl w:ilvl="3" w:tplc="55CCFB72" w:tentative="1">
      <w:start w:val="1"/>
      <w:numFmt w:val="bullet"/>
      <w:lvlText w:val=""/>
      <w:lvlJc w:val="left"/>
      <w:pPr>
        <w:ind w:left="2880" w:hanging="360"/>
      </w:pPr>
      <w:rPr>
        <w:rFonts w:ascii="Symbol" w:hAnsi="Symbol" w:hint="default"/>
      </w:rPr>
    </w:lvl>
    <w:lvl w:ilvl="4" w:tplc="058E5AD6" w:tentative="1">
      <w:start w:val="1"/>
      <w:numFmt w:val="bullet"/>
      <w:lvlText w:val="o"/>
      <w:lvlJc w:val="left"/>
      <w:pPr>
        <w:ind w:left="3600" w:hanging="360"/>
      </w:pPr>
      <w:rPr>
        <w:rFonts w:ascii="Courier New" w:hAnsi="Courier New" w:cs="Courier New" w:hint="default"/>
      </w:rPr>
    </w:lvl>
    <w:lvl w:ilvl="5" w:tplc="40EADAD4" w:tentative="1">
      <w:start w:val="1"/>
      <w:numFmt w:val="bullet"/>
      <w:lvlText w:val=""/>
      <w:lvlJc w:val="left"/>
      <w:pPr>
        <w:ind w:left="4320" w:hanging="360"/>
      </w:pPr>
      <w:rPr>
        <w:rFonts w:ascii="Wingdings" w:hAnsi="Wingdings" w:hint="default"/>
      </w:rPr>
    </w:lvl>
    <w:lvl w:ilvl="6" w:tplc="7ED091DA" w:tentative="1">
      <w:start w:val="1"/>
      <w:numFmt w:val="bullet"/>
      <w:lvlText w:val=""/>
      <w:lvlJc w:val="left"/>
      <w:pPr>
        <w:ind w:left="5040" w:hanging="360"/>
      </w:pPr>
      <w:rPr>
        <w:rFonts w:ascii="Symbol" w:hAnsi="Symbol" w:hint="default"/>
      </w:rPr>
    </w:lvl>
    <w:lvl w:ilvl="7" w:tplc="DA58F21C" w:tentative="1">
      <w:start w:val="1"/>
      <w:numFmt w:val="bullet"/>
      <w:lvlText w:val="o"/>
      <w:lvlJc w:val="left"/>
      <w:pPr>
        <w:ind w:left="5760" w:hanging="360"/>
      </w:pPr>
      <w:rPr>
        <w:rFonts w:ascii="Courier New" w:hAnsi="Courier New" w:cs="Courier New" w:hint="default"/>
      </w:rPr>
    </w:lvl>
    <w:lvl w:ilvl="8" w:tplc="BBAC3054" w:tentative="1">
      <w:start w:val="1"/>
      <w:numFmt w:val="bullet"/>
      <w:lvlText w:val=""/>
      <w:lvlJc w:val="left"/>
      <w:pPr>
        <w:ind w:left="6480" w:hanging="360"/>
      </w:pPr>
      <w:rPr>
        <w:rFonts w:ascii="Wingdings" w:hAnsi="Wingdings" w:hint="default"/>
      </w:rPr>
    </w:lvl>
  </w:abstractNum>
  <w:abstractNum w:abstractNumId="13" w15:restartNumberingAfterBreak="0">
    <w:nsid w:val="384E4CF3"/>
    <w:multiLevelType w:val="hybridMultilevel"/>
    <w:tmpl w:val="7F345548"/>
    <w:lvl w:ilvl="0" w:tplc="6778ED6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5A1387"/>
    <w:multiLevelType w:val="hybridMultilevel"/>
    <w:tmpl w:val="8FF4F3BE"/>
    <w:lvl w:ilvl="0" w:tplc="A5982A5E">
      <w:start w:val="2"/>
      <w:numFmt w:val="bullet"/>
      <w:lvlText w:val="–"/>
      <w:lvlJc w:val="left"/>
      <w:pPr>
        <w:ind w:left="720" w:hanging="360"/>
      </w:pPr>
      <w:rPr>
        <w:rFonts w:ascii="Times New Roman" w:eastAsia="Times New Roman" w:hAnsi="Times New Roman" w:cs="Times New Roman" w:hint="default"/>
      </w:rPr>
    </w:lvl>
    <w:lvl w:ilvl="1" w:tplc="A9C8F324" w:tentative="1">
      <w:start w:val="1"/>
      <w:numFmt w:val="bullet"/>
      <w:lvlText w:val="o"/>
      <w:lvlJc w:val="left"/>
      <w:pPr>
        <w:ind w:left="1440" w:hanging="360"/>
      </w:pPr>
      <w:rPr>
        <w:rFonts w:ascii="Courier New" w:hAnsi="Courier New" w:cs="Courier New" w:hint="default"/>
      </w:rPr>
    </w:lvl>
    <w:lvl w:ilvl="2" w:tplc="76980926" w:tentative="1">
      <w:start w:val="1"/>
      <w:numFmt w:val="bullet"/>
      <w:lvlText w:val=""/>
      <w:lvlJc w:val="left"/>
      <w:pPr>
        <w:ind w:left="2160" w:hanging="360"/>
      </w:pPr>
      <w:rPr>
        <w:rFonts w:ascii="Wingdings" w:hAnsi="Wingdings" w:hint="default"/>
      </w:rPr>
    </w:lvl>
    <w:lvl w:ilvl="3" w:tplc="514E81E2" w:tentative="1">
      <w:start w:val="1"/>
      <w:numFmt w:val="bullet"/>
      <w:lvlText w:val=""/>
      <w:lvlJc w:val="left"/>
      <w:pPr>
        <w:ind w:left="2880" w:hanging="360"/>
      </w:pPr>
      <w:rPr>
        <w:rFonts w:ascii="Symbol" w:hAnsi="Symbol" w:hint="default"/>
      </w:rPr>
    </w:lvl>
    <w:lvl w:ilvl="4" w:tplc="53763ACA" w:tentative="1">
      <w:start w:val="1"/>
      <w:numFmt w:val="bullet"/>
      <w:lvlText w:val="o"/>
      <w:lvlJc w:val="left"/>
      <w:pPr>
        <w:ind w:left="3600" w:hanging="360"/>
      </w:pPr>
      <w:rPr>
        <w:rFonts w:ascii="Courier New" w:hAnsi="Courier New" w:cs="Courier New" w:hint="default"/>
      </w:rPr>
    </w:lvl>
    <w:lvl w:ilvl="5" w:tplc="BADAF5E2" w:tentative="1">
      <w:start w:val="1"/>
      <w:numFmt w:val="bullet"/>
      <w:lvlText w:val=""/>
      <w:lvlJc w:val="left"/>
      <w:pPr>
        <w:ind w:left="4320" w:hanging="360"/>
      </w:pPr>
      <w:rPr>
        <w:rFonts w:ascii="Wingdings" w:hAnsi="Wingdings" w:hint="default"/>
      </w:rPr>
    </w:lvl>
    <w:lvl w:ilvl="6" w:tplc="8416B7D0" w:tentative="1">
      <w:start w:val="1"/>
      <w:numFmt w:val="bullet"/>
      <w:lvlText w:val=""/>
      <w:lvlJc w:val="left"/>
      <w:pPr>
        <w:ind w:left="5040" w:hanging="360"/>
      </w:pPr>
      <w:rPr>
        <w:rFonts w:ascii="Symbol" w:hAnsi="Symbol" w:hint="default"/>
      </w:rPr>
    </w:lvl>
    <w:lvl w:ilvl="7" w:tplc="4C82758C" w:tentative="1">
      <w:start w:val="1"/>
      <w:numFmt w:val="bullet"/>
      <w:lvlText w:val="o"/>
      <w:lvlJc w:val="left"/>
      <w:pPr>
        <w:ind w:left="5760" w:hanging="360"/>
      </w:pPr>
      <w:rPr>
        <w:rFonts w:ascii="Courier New" w:hAnsi="Courier New" w:cs="Courier New" w:hint="default"/>
      </w:rPr>
    </w:lvl>
    <w:lvl w:ilvl="8" w:tplc="D71864D6" w:tentative="1">
      <w:start w:val="1"/>
      <w:numFmt w:val="bullet"/>
      <w:lvlText w:val=""/>
      <w:lvlJc w:val="left"/>
      <w:pPr>
        <w:ind w:left="6480" w:hanging="360"/>
      </w:pPr>
      <w:rPr>
        <w:rFonts w:ascii="Wingdings" w:hAnsi="Wingdings" w:hint="default"/>
      </w:rPr>
    </w:lvl>
  </w:abstractNum>
  <w:abstractNum w:abstractNumId="15" w15:restartNumberingAfterBreak="0">
    <w:nsid w:val="3D27415F"/>
    <w:multiLevelType w:val="hybridMultilevel"/>
    <w:tmpl w:val="4040272A"/>
    <w:lvl w:ilvl="0" w:tplc="3796FAEA">
      <w:start w:val="1"/>
      <w:numFmt w:val="bullet"/>
      <w:lvlText w:val=""/>
      <w:lvlJc w:val="left"/>
      <w:pPr>
        <w:ind w:left="720" w:hanging="360"/>
      </w:pPr>
      <w:rPr>
        <w:rFonts w:ascii="Symbol" w:hAnsi="Symbol" w:hint="default"/>
      </w:rPr>
    </w:lvl>
    <w:lvl w:ilvl="1" w:tplc="AE2E9252" w:tentative="1">
      <w:start w:val="1"/>
      <w:numFmt w:val="bullet"/>
      <w:lvlText w:val="o"/>
      <w:lvlJc w:val="left"/>
      <w:pPr>
        <w:ind w:left="1440" w:hanging="360"/>
      </w:pPr>
      <w:rPr>
        <w:rFonts w:ascii="Courier New" w:hAnsi="Courier New" w:cs="Courier New" w:hint="default"/>
      </w:rPr>
    </w:lvl>
    <w:lvl w:ilvl="2" w:tplc="E3DC0DFC" w:tentative="1">
      <w:start w:val="1"/>
      <w:numFmt w:val="bullet"/>
      <w:lvlText w:val=""/>
      <w:lvlJc w:val="left"/>
      <w:pPr>
        <w:ind w:left="2160" w:hanging="360"/>
      </w:pPr>
      <w:rPr>
        <w:rFonts w:ascii="Wingdings" w:hAnsi="Wingdings" w:hint="default"/>
      </w:rPr>
    </w:lvl>
    <w:lvl w:ilvl="3" w:tplc="DDF6A0E0" w:tentative="1">
      <w:start w:val="1"/>
      <w:numFmt w:val="bullet"/>
      <w:lvlText w:val=""/>
      <w:lvlJc w:val="left"/>
      <w:pPr>
        <w:ind w:left="2880" w:hanging="360"/>
      </w:pPr>
      <w:rPr>
        <w:rFonts w:ascii="Symbol" w:hAnsi="Symbol" w:hint="default"/>
      </w:rPr>
    </w:lvl>
    <w:lvl w:ilvl="4" w:tplc="19CC19EE" w:tentative="1">
      <w:start w:val="1"/>
      <w:numFmt w:val="bullet"/>
      <w:lvlText w:val="o"/>
      <w:lvlJc w:val="left"/>
      <w:pPr>
        <w:ind w:left="3600" w:hanging="360"/>
      </w:pPr>
      <w:rPr>
        <w:rFonts w:ascii="Courier New" w:hAnsi="Courier New" w:cs="Courier New" w:hint="default"/>
      </w:rPr>
    </w:lvl>
    <w:lvl w:ilvl="5" w:tplc="FE14F6EC" w:tentative="1">
      <w:start w:val="1"/>
      <w:numFmt w:val="bullet"/>
      <w:lvlText w:val=""/>
      <w:lvlJc w:val="left"/>
      <w:pPr>
        <w:ind w:left="4320" w:hanging="360"/>
      </w:pPr>
      <w:rPr>
        <w:rFonts w:ascii="Wingdings" w:hAnsi="Wingdings" w:hint="default"/>
      </w:rPr>
    </w:lvl>
    <w:lvl w:ilvl="6" w:tplc="519C612A" w:tentative="1">
      <w:start w:val="1"/>
      <w:numFmt w:val="bullet"/>
      <w:lvlText w:val=""/>
      <w:lvlJc w:val="left"/>
      <w:pPr>
        <w:ind w:left="5040" w:hanging="360"/>
      </w:pPr>
      <w:rPr>
        <w:rFonts w:ascii="Symbol" w:hAnsi="Symbol" w:hint="default"/>
      </w:rPr>
    </w:lvl>
    <w:lvl w:ilvl="7" w:tplc="0DD02FF4" w:tentative="1">
      <w:start w:val="1"/>
      <w:numFmt w:val="bullet"/>
      <w:lvlText w:val="o"/>
      <w:lvlJc w:val="left"/>
      <w:pPr>
        <w:ind w:left="5760" w:hanging="360"/>
      </w:pPr>
      <w:rPr>
        <w:rFonts w:ascii="Courier New" w:hAnsi="Courier New" w:cs="Courier New" w:hint="default"/>
      </w:rPr>
    </w:lvl>
    <w:lvl w:ilvl="8" w:tplc="F76455A8" w:tentative="1">
      <w:start w:val="1"/>
      <w:numFmt w:val="bullet"/>
      <w:lvlText w:val=""/>
      <w:lvlJc w:val="left"/>
      <w:pPr>
        <w:ind w:left="6480" w:hanging="360"/>
      </w:pPr>
      <w:rPr>
        <w:rFonts w:ascii="Wingdings" w:hAnsi="Wingdings" w:hint="default"/>
      </w:rPr>
    </w:lvl>
  </w:abstractNum>
  <w:abstractNum w:abstractNumId="16" w15:restartNumberingAfterBreak="0">
    <w:nsid w:val="3E8D72D4"/>
    <w:multiLevelType w:val="hybridMultilevel"/>
    <w:tmpl w:val="875070D2"/>
    <w:lvl w:ilvl="0" w:tplc="22C4394A">
      <w:start w:val="1"/>
      <w:numFmt w:val="bullet"/>
      <w:lvlText w:val=""/>
      <w:lvlJc w:val="left"/>
      <w:pPr>
        <w:ind w:left="720" w:hanging="360"/>
      </w:pPr>
      <w:rPr>
        <w:rFonts w:ascii="Symbol" w:hAnsi="Symbol" w:hint="default"/>
      </w:rPr>
    </w:lvl>
    <w:lvl w:ilvl="1" w:tplc="5FD01A7A" w:tentative="1">
      <w:start w:val="1"/>
      <w:numFmt w:val="bullet"/>
      <w:lvlText w:val="o"/>
      <w:lvlJc w:val="left"/>
      <w:pPr>
        <w:ind w:left="1440" w:hanging="360"/>
      </w:pPr>
      <w:rPr>
        <w:rFonts w:ascii="Courier New" w:hAnsi="Courier New" w:cs="Courier New" w:hint="default"/>
      </w:rPr>
    </w:lvl>
    <w:lvl w:ilvl="2" w:tplc="26029414" w:tentative="1">
      <w:start w:val="1"/>
      <w:numFmt w:val="bullet"/>
      <w:lvlText w:val=""/>
      <w:lvlJc w:val="left"/>
      <w:pPr>
        <w:ind w:left="2160" w:hanging="360"/>
      </w:pPr>
      <w:rPr>
        <w:rFonts w:ascii="Wingdings" w:hAnsi="Wingdings" w:hint="default"/>
      </w:rPr>
    </w:lvl>
    <w:lvl w:ilvl="3" w:tplc="32C2B22E" w:tentative="1">
      <w:start w:val="1"/>
      <w:numFmt w:val="bullet"/>
      <w:lvlText w:val=""/>
      <w:lvlJc w:val="left"/>
      <w:pPr>
        <w:ind w:left="2880" w:hanging="360"/>
      </w:pPr>
      <w:rPr>
        <w:rFonts w:ascii="Symbol" w:hAnsi="Symbol" w:hint="default"/>
      </w:rPr>
    </w:lvl>
    <w:lvl w:ilvl="4" w:tplc="131A0DF6" w:tentative="1">
      <w:start w:val="1"/>
      <w:numFmt w:val="bullet"/>
      <w:lvlText w:val="o"/>
      <w:lvlJc w:val="left"/>
      <w:pPr>
        <w:ind w:left="3600" w:hanging="360"/>
      </w:pPr>
      <w:rPr>
        <w:rFonts w:ascii="Courier New" w:hAnsi="Courier New" w:cs="Courier New" w:hint="default"/>
      </w:rPr>
    </w:lvl>
    <w:lvl w:ilvl="5" w:tplc="120CC57E" w:tentative="1">
      <w:start w:val="1"/>
      <w:numFmt w:val="bullet"/>
      <w:lvlText w:val=""/>
      <w:lvlJc w:val="left"/>
      <w:pPr>
        <w:ind w:left="4320" w:hanging="360"/>
      </w:pPr>
      <w:rPr>
        <w:rFonts w:ascii="Wingdings" w:hAnsi="Wingdings" w:hint="default"/>
      </w:rPr>
    </w:lvl>
    <w:lvl w:ilvl="6" w:tplc="FE742E8E" w:tentative="1">
      <w:start w:val="1"/>
      <w:numFmt w:val="bullet"/>
      <w:lvlText w:val=""/>
      <w:lvlJc w:val="left"/>
      <w:pPr>
        <w:ind w:left="5040" w:hanging="360"/>
      </w:pPr>
      <w:rPr>
        <w:rFonts w:ascii="Symbol" w:hAnsi="Symbol" w:hint="default"/>
      </w:rPr>
    </w:lvl>
    <w:lvl w:ilvl="7" w:tplc="5A5002DC" w:tentative="1">
      <w:start w:val="1"/>
      <w:numFmt w:val="bullet"/>
      <w:lvlText w:val="o"/>
      <w:lvlJc w:val="left"/>
      <w:pPr>
        <w:ind w:left="5760" w:hanging="360"/>
      </w:pPr>
      <w:rPr>
        <w:rFonts w:ascii="Courier New" w:hAnsi="Courier New" w:cs="Courier New" w:hint="default"/>
      </w:rPr>
    </w:lvl>
    <w:lvl w:ilvl="8" w:tplc="17E4EE02" w:tentative="1">
      <w:start w:val="1"/>
      <w:numFmt w:val="bullet"/>
      <w:lvlText w:val=""/>
      <w:lvlJc w:val="left"/>
      <w:pPr>
        <w:ind w:left="6480" w:hanging="360"/>
      </w:pPr>
      <w:rPr>
        <w:rFonts w:ascii="Wingdings" w:hAnsi="Wingdings" w:hint="default"/>
      </w:rPr>
    </w:lvl>
  </w:abstractNum>
  <w:abstractNum w:abstractNumId="17" w15:restartNumberingAfterBreak="0">
    <w:nsid w:val="3F171E34"/>
    <w:multiLevelType w:val="hybridMultilevel"/>
    <w:tmpl w:val="DD44F4D8"/>
    <w:lvl w:ilvl="0" w:tplc="D8AA97E0">
      <w:start w:val="1"/>
      <w:numFmt w:val="bullet"/>
      <w:lvlText w:val=""/>
      <w:lvlJc w:val="left"/>
      <w:pPr>
        <w:ind w:left="720" w:hanging="360"/>
      </w:pPr>
      <w:rPr>
        <w:rFonts w:ascii="Symbol" w:hAnsi="Symbol" w:hint="default"/>
      </w:rPr>
    </w:lvl>
    <w:lvl w:ilvl="1" w:tplc="E97485C8" w:tentative="1">
      <w:start w:val="1"/>
      <w:numFmt w:val="bullet"/>
      <w:lvlText w:val="o"/>
      <w:lvlJc w:val="left"/>
      <w:pPr>
        <w:ind w:left="1440" w:hanging="360"/>
      </w:pPr>
      <w:rPr>
        <w:rFonts w:ascii="Courier New" w:hAnsi="Courier New" w:cs="Courier New" w:hint="default"/>
      </w:rPr>
    </w:lvl>
    <w:lvl w:ilvl="2" w:tplc="D158B5B8" w:tentative="1">
      <w:start w:val="1"/>
      <w:numFmt w:val="bullet"/>
      <w:lvlText w:val=""/>
      <w:lvlJc w:val="left"/>
      <w:pPr>
        <w:ind w:left="2160" w:hanging="360"/>
      </w:pPr>
      <w:rPr>
        <w:rFonts w:ascii="Wingdings" w:hAnsi="Wingdings" w:hint="default"/>
      </w:rPr>
    </w:lvl>
    <w:lvl w:ilvl="3" w:tplc="EF8EB51E" w:tentative="1">
      <w:start w:val="1"/>
      <w:numFmt w:val="bullet"/>
      <w:lvlText w:val=""/>
      <w:lvlJc w:val="left"/>
      <w:pPr>
        <w:ind w:left="2880" w:hanging="360"/>
      </w:pPr>
      <w:rPr>
        <w:rFonts w:ascii="Symbol" w:hAnsi="Symbol" w:hint="default"/>
      </w:rPr>
    </w:lvl>
    <w:lvl w:ilvl="4" w:tplc="DA6042A8" w:tentative="1">
      <w:start w:val="1"/>
      <w:numFmt w:val="bullet"/>
      <w:lvlText w:val="o"/>
      <w:lvlJc w:val="left"/>
      <w:pPr>
        <w:ind w:left="3600" w:hanging="360"/>
      </w:pPr>
      <w:rPr>
        <w:rFonts w:ascii="Courier New" w:hAnsi="Courier New" w:cs="Courier New" w:hint="default"/>
      </w:rPr>
    </w:lvl>
    <w:lvl w:ilvl="5" w:tplc="76A898BC" w:tentative="1">
      <w:start w:val="1"/>
      <w:numFmt w:val="bullet"/>
      <w:lvlText w:val=""/>
      <w:lvlJc w:val="left"/>
      <w:pPr>
        <w:ind w:left="4320" w:hanging="360"/>
      </w:pPr>
      <w:rPr>
        <w:rFonts w:ascii="Wingdings" w:hAnsi="Wingdings" w:hint="default"/>
      </w:rPr>
    </w:lvl>
    <w:lvl w:ilvl="6" w:tplc="FF4E19D8" w:tentative="1">
      <w:start w:val="1"/>
      <w:numFmt w:val="bullet"/>
      <w:lvlText w:val=""/>
      <w:lvlJc w:val="left"/>
      <w:pPr>
        <w:ind w:left="5040" w:hanging="360"/>
      </w:pPr>
      <w:rPr>
        <w:rFonts w:ascii="Symbol" w:hAnsi="Symbol" w:hint="default"/>
      </w:rPr>
    </w:lvl>
    <w:lvl w:ilvl="7" w:tplc="DC1CA516" w:tentative="1">
      <w:start w:val="1"/>
      <w:numFmt w:val="bullet"/>
      <w:lvlText w:val="o"/>
      <w:lvlJc w:val="left"/>
      <w:pPr>
        <w:ind w:left="5760" w:hanging="360"/>
      </w:pPr>
      <w:rPr>
        <w:rFonts w:ascii="Courier New" w:hAnsi="Courier New" w:cs="Courier New" w:hint="default"/>
      </w:rPr>
    </w:lvl>
    <w:lvl w:ilvl="8" w:tplc="D9368246" w:tentative="1">
      <w:start w:val="1"/>
      <w:numFmt w:val="bullet"/>
      <w:lvlText w:val=""/>
      <w:lvlJc w:val="left"/>
      <w:pPr>
        <w:ind w:left="6480" w:hanging="360"/>
      </w:pPr>
      <w:rPr>
        <w:rFonts w:ascii="Wingdings" w:hAnsi="Wingdings" w:hint="default"/>
      </w:rPr>
    </w:lvl>
  </w:abstractNum>
  <w:abstractNum w:abstractNumId="18" w15:restartNumberingAfterBreak="0">
    <w:nsid w:val="4C2268EC"/>
    <w:multiLevelType w:val="hybridMultilevel"/>
    <w:tmpl w:val="0C709EB2"/>
    <w:lvl w:ilvl="0" w:tplc="9B7A275A">
      <w:start w:val="1"/>
      <w:numFmt w:val="bullet"/>
      <w:lvlText w:val=""/>
      <w:lvlJc w:val="left"/>
      <w:pPr>
        <w:tabs>
          <w:tab w:val="num" w:pos="720"/>
        </w:tabs>
        <w:ind w:left="720" w:hanging="360"/>
      </w:pPr>
      <w:rPr>
        <w:rFonts w:ascii="Symbol" w:hAnsi="Symbol" w:hint="default"/>
      </w:rPr>
    </w:lvl>
    <w:lvl w:ilvl="1" w:tplc="08666EA0" w:tentative="1">
      <w:start w:val="1"/>
      <w:numFmt w:val="bullet"/>
      <w:lvlText w:val="o"/>
      <w:lvlJc w:val="left"/>
      <w:pPr>
        <w:tabs>
          <w:tab w:val="num" w:pos="1440"/>
        </w:tabs>
        <w:ind w:left="1440" w:hanging="360"/>
      </w:pPr>
      <w:rPr>
        <w:rFonts w:ascii="Courier New" w:hAnsi="Courier New" w:cs="Courier New" w:hint="default"/>
      </w:rPr>
    </w:lvl>
    <w:lvl w:ilvl="2" w:tplc="7A06ABBE" w:tentative="1">
      <w:start w:val="1"/>
      <w:numFmt w:val="bullet"/>
      <w:lvlText w:val=""/>
      <w:lvlJc w:val="left"/>
      <w:pPr>
        <w:tabs>
          <w:tab w:val="num" w:pos="2160"/>
        </w:tabs>
        <w:ind w:left="2160" w:hanging="360"/>
      </w:pPr>
      <w:rPr>
        <w:rFonts w:ascii="Wingdings" w:hAnsi="Wingdings" w:hint="default"/>
      </w:rPr>
    </w:lvl>
    <w:lvl w:ilvl="3" w:tplc="3DB4846C" w:tentative="1">
      <w:start w:val="1"/>
      <w:numFmt w:val="bullet"/>
      <w:lvlText w:val=""/>
      <w:lvlJc w:val="left"/>
      <w:pPr>
        <w:tabs>
          <w:tab w:val="num" w:pos="2880"/>
        </w:tabs>
        <w:ind w:left="2880" w:hanging="360"/>
      </w:pPr>
      <w:rPr>
        <w:rFonts w:ascii="Symbol" w:hAnsi="Symbol" w:hint="default"/>
      </w:rPr>
    </w:lvl>
    <w:lvl w:ilvl="4" w:tplc="A2F06BD2" w:tentative="1">
      <w:start w:val="1"/>
      <w:numFmt w:val="bullet"/>
      <w:lvlText w:val="o"/>
      <w:lvlJc w:val="left"/>
      <w:pPr>
        <w:tabs>
          <w:tab w:val="num" w:pos="3600"/>
        </w:tabs>
        <w:ind w:left="3600" w:hanging="360"/>
      </w:pPr>
      <w:rPr>
        <w:rFonts w:ascii="Courier New" w:hAnsi="Courier New" w:cs="Courier New" w:hint="default"/>
      </w:rPr>
    </w:lvl>
    <w:lvl w:ilvl="5" w:tplc="B3B4849A" w:tentative="1">
      <w:start w:val="1"/>
      <w:numFmt w:val="bullet"/>
      <w:lvlText w:val=""/>
      <w:lvlJc w:val="left"/>
      <w:pPr>
        <w:tabs>
          <w:tab w:val="num" w:pos="4320"/>
        </w:tabs>
        <w:ind w:left="4320" w:hanging="360"/>
      </w:pPr>
      <w:rPr>
        <w:rFonts w:ascii="Wingdings" w:hAnsi="Wingdings" w:hint="default"/>
      </w:rPr>
    </w:lvl>
    <w:lvl w:ilvl="6" w:tplc="907C852E" w:tentative="1">
      <w:start w:val="1"/>
      <w:numFmt w:val="bullet"/>
      <w:lvlText w:val=""/>
      <w:lvlJc w:val="left"/>
      <w:pPr>
        <w:tabs>
          <w:tab w:val="num" w:pos="5040"/>
        </w:tabs>
        <w:ind w:left="5040" w:hanging="360"/>
      </w:pPr>
      <w:rPr>
        <w:rFonts w:ascii="Symbol" w:hAnsi="Symbol" w:hint="default"/>
      </w:rPr>
    </w:lvl>
    <w:lvl w:ilvl="7" w:tplc="A7445A10" w:tentative="1">
      <w:start w:val="1"/>
      <w:numFmt w:val="bullet"/>
      <w:lvlText w:val="o"/>
      <w:lvlJc w:val="left"/>
      <w:pPr>
        <w:tabs>
          <w:tab w:val="num" w:pos="5760"/>
        </w:tabs>
        <w:ind w:left="5760" w:hanging="360"/>
      </w:pPr>
      <w:rPr>
        <w:rFonts w:ascii="Courier New" w:hAnsi="Courier New" w:cs="Courier New" w:hint="default"/>
      </w:rPr>
    </w:lvl>
    <w:lvl w:ilvl="8" w:tplc="A7201F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35000"/>
    <w:multiLevelType w:val="hybridMultilevel"/>
    <w:tmpl w:val="CB40CE2C"/>
    <w:lvl w:ilvl="0" w:tplc="7A28AC20">
      <w:numFmt w:val="bullet"/>
      <w:lvlText w:val="–"/>
      <w:lvlJc w:val="left"/>
      <w:pPr>
        <w:ind w:left="720" w:hanging="360"/>
      </w:pPr>
      <w:rPr>
        <w:rFonts w:ascii="Times New Roman" w:eastAsia="Times New Roman" w:hAnsi="Times New Roman" w:cs="Times New Roman" w:hint="default"/>
      </w:rPr>
    </w:lvl>
    <w:lvl w:ilvl="1" w:tplc="BD32AAA2" w:tentative="1">
      <w:start w:val="1"/>
      <w:numFmt w:val="bullet"/>
      <w:lvlText w:val="o"/>
      <w:lvlJc w:val="left"/>
      <w:pPr>
        <w:ind w:left="1440" w:hanging="360"/>
      </w:pPr>
      <w:rPr>
        <w:rFonts w:ascii="Courier New" w:hAnsi="Courier New" w:cs="Courier New" w:hint="default"/>
      </w:rPr>
    </w:lvl>
    <w:lvl w:ilvl="2" w:tplc="82F45AFE" w:tentative="1">
      <w:start w:val="1"/>
      <w:numFmt w:val="bullet"/>
      <w:lvlText w:val=""/>
      <w:lvlJc w:val="left"/>
      <w:pPr>
        <w:ind w:left="2160" w:hanging="360"/>
      </w:pPr>
      <w:rPr>
        <w:rFonts w:ascii="Wingdings" w:hAnsi="Wingdings" w:hint="default"/>
      </w:rPr>
    </w:lvl>
    <w:lvl w:ilvl="3" w:tplc="59C0A530" w:tentative="1">
      <w:start w:val="1"/>
      <w:numFmt w:val="bullet"/>
      <w:lvlText w:val=""/>
      <w:lvlJc w:val="left"/>
      <w:pPr>
        <w:ind w:left="2880" w:hanging="360"/>
      </w:pPr>
      <w:rPr>
        <w:rFonts w:ascii="Symbol" w:hAnsi="Symbol" w:hint="default"/>
      </w:rPr>
    </w:lvl>
    <w:lvl w:ilvl="4" w:tplc="C4B4BE68" w:tentative="1">
      <w:start w:val="1"/>
      <w:numFmt w:val="bullet"/>
      <w:lvlText w:val="o"/>
      <w:lvlJc w:val="left"/>
      <w:pPr>
        <w:ind w:left="3600" w:hanging="360"/>
      </w:pPr>
      <w:rPr>
        <w:rFonts w:ascii="Courier New" w:hAnsi="Courier New" w:cs="Courier New" w:hint="default"/>
      </w:rPr>
    </w:lvl>
    <w:lvl w:ilvl="5" w:tplc="3E3E37EE" w:tentative="1">
      <w:start w:val="1"/>
      <w:numFmt w:val="bullet"/>
      <w:lvlText w:val=""/>
      <w:lvlJc w:val="left"/>
      <w:pPr>
        <w:ind w:left="4320" w:hanging="360"/>
      </w:pPr>
      <w:rPr>
        <w:rFonts w:ascii="Wingdings" w:hAnsi="Wingdings" w:hint="default"/>
      </w:rPr>
    </w:lvl>
    <w:lvl w:ilvl="6" w:tplc="24566E1C" w:tentative="1">
      <w:start w:val="1"/>
      <w:numFmt w:val="bullet"/>
      <w:lvlText w:val=""/>
      <w:lvlJc w:val="left"/>
      <w:pPr>
        <w:ind w:left="5040" w:hanging="360"/>
      </w:pPr>
      <w:rPr>
        <w:rFonts w:ascii="Symbol" w:hAnsi="Symbol" w:hint="default"/>
      </w:rPr>
    </w:lvl>
    <w:lvl w:ilvl="7" w:tplc="BEE4CBAA" w:tentative="1">
      <w:start w:val="1"/>
      <w:numFmt w:val="bullet"/>
      <w:lvlText w:val="o"/>
      <w:lvlJc w:val="left"/>
      <w:pPr>
        <w:ind w:left="5760" w:hanging="360"/>
      </w:pPr>
      <w:rPr>
        <w:rFonts w:ascii="Courier New" w:hAnsi="Courier New" w:cs="Courier New" w:hint="default"/>
      </w:rPr>
    </w:lvl>
    <w:lvl w:ilvl="8" w:tplc="DF10FD48" w:tentative="1">
      <w:start w:val="1"/>
      <w:numFmt w:val="bullet"/>
      <w:lvlText w:val=""/>
      <w:lvlJc w:val="left"/>
      <w:pPr>
        <w:ind w:left="6480" w:hanging="360"/>
      </w:pPr>
      <w:rPr>
        <w:rFonts w:ascii="Wingdings" w:hAnsi="Wingdings" w:hint="default"/>
      </w:rPr>
    </w:lvl>
  </w:abstractNum>
  <w:abstractNum w:abstractNumId="20" w15:restartNumberingAfterBreak="0">
    <w:nsid w:val="53D31F24"/>
    <w:multiLevelType w:val="hybridMultilevel"/>
    <w:tmpl w:val="A6E05460"/>
    <w:lvl w:ilvl="0" w:tplc="BFEE9FE8">
      <w:numFmt w:val="bullet"/>
      <w:lvlText w:val="–"/>
      <w:lvlJc w:val="left"/>
      <w:pPr>
        <w:ind w:left="720" w:hanging="360"/>
      </w:pPr>
      <w:rPr>
        <w:rFonts w:ascii="Times New Roman" w:eastAsia="Times New Roman" w:hAnsi="Times New Roman" w:cs="Times New Roman" w:hint="default"/>
      </w:rPr>
    </w:lvl>
    <w:lvl w:ilvl="1" w:tplc="EFEA770A" w:tentative="1">
      <w:start w:val="1"/>
      <w:numFmt w:val="bullet"/>
      <w:lvlText w:val="o"/>
      <w:lvlJc w:val="left"/>
      <w:pPr>
        <w:ind w:left="1440" w:hanging="360"/>
      </w:pPr>
      <w:rPr>
        <w:rFonts w:ascii="Courier New" w:hAnsi="Courier New" w:cs="Courier New" w:hint="default"/>
      </w:rPr>
    </w:lvl>
    <w:lvl w:ilvl="2" w:tplc="5CDE440E" w:tentative="1">
      <w:start w:val="1"/>
      <w:numFmt w:val="bullet"/>
      <w:lvlText w:val=""/>
      <w:lvlJc w:val="left"/>
      <w:pPr>
        <w:ind w:left="2160" w:hanging="360"/>
      </w:pPr>
      <w:rPr>
        <w:rFonts w:ascii="Wingdings" w:hAnsi="Wingdings" w:hint="default"/>
      </w:rPr>
    </w:lvl>
    <w:lvl w:ilvl="3" w:tplc="640EDC76" w:tentative="1">
      <w:start w:val="1"/>
      <w:numFmt w:val="bullet"/>
      <w:lvlText w:val=""/>
      <w:lvlJc w:val="left"/>
      <w:pPr>
        <w:ind w:left="2880" w:hanging="360"/>
      </w:pPr>
      <w:rPr>
        <w:rFonts w:ascii="Symbol" w:hAnsi="Symbol" w:hint="default"/>
      </w:rPr>
    </w:lvl>
    <w:lvl w:ilvl="4" w:tplc="54083B18" w:tentative="1">
      <w:start w:val="1"/>
      <w:numFmt w:val="bullet"/>
      <w:lvlText w:val="o"/>
      <w:lvlJc w:val="left"/>
      <w:pPr>
        <w:ind w:left="3600" w:hanging="360"/>
      </w:pPr>
      <w:rPr>
        <w:rFonts w:ascii="Courier New" w:hAnsi="Courier New" w:cs="Courier New" w:hint="default"/>
      </w:rPr>
    </w:lvl>
    <w:lvl w:ilvl="5" w:tplc="5588C5B2" w:tentative="1">
      <w:start w:val="1"/>
      <w:numFmt w:val="bullet"/>
      <w:lvlText w:val=""/>
      <w:lvlJc w:val="left"/>
      <w:pPr>
        <w:ind w:left="4320" w:hanging="360"/>
      </w:pPr>
      <w:rPr>
        <w:rFonts w:ascii="Wingdings" w:hAnsi="Wingdings" w:hint="default"/>
      </w:rPr>
    </w:lvl>
    <w:lvl w:ilvl="6" w:tplc="DBC24606" w:tentative="1">
      <w:start w:val="1"/>
      <w:numFmt w:val="bullet"/>
      <w:lvlText w:val=""/>
      <w:lvlJc w:val="left"/>
      <w:pPr>
        <w:ind w:left="5040" w:hanging="360"/>
      </w:pPr>
      <w:rPr>
        <w:rFonts w:ascii="Symbol" w:hAnsi="Symbol" w:hint="default"/>
      </w:rPr>
    </w:lvl>
    <w:lvl w:ilvl="7" w:tplc="D9449722" w:tentative="1">
      <w:start w:val="1"/>
      <w:numFmt w:val="bullet"/>
      <w:lvlText w:val="o"/>
      <w:lvlJc w:val="left"/>
      <w:pPr>
        <w:ind w:left="5760" w:hanging="360"/>
      </w:pPr>
      <w:rPr>
        <w:rFonts w:ascii="Courier New" w:hAnsi="Courier New" w:cs="Courier New" w:hint="default"/>
      </w:rPr>
    </w:lvl>
    <w:lvl w:ilvl="8" w:tplc="75D60CAE" w:tentative="1">
      <w:start w:val="1"/>
      <w:numFmt w:val="bullet"/>
      <w:lvlText w:val=""/>
      <w:lvlJc w:val="left"/>
      <w:pPr>
        <w:ind w:left="6480" w:hanging="360"/>
      </w:pPr>
      <w:rPr>
        <w:rFonts w:ascii="Wingdings" w:hAnsi="Wingdings" w:hint="default"/>
      </w:rPr>
    </w:lvl>
  </w:abstractNum>
  <w:abstractNum w:abstractNumId="21" w15:restartNumberingAfterBreak="0">
    <w:nsid w:val="589F10E9"/>
    <w:multiLevelType w:val="hybridMultilevel"/>
    <w:tmpl w:val="BD7499D8"/>
    <w:lvl w:ilvl="0" w:tplc="EB28E03E">
      <w:start w:val="1"/>
      <w:numFmt w:val="bullet"/>
      <w:lvlText w:val=""/>
      <w:lvlJc w:val="left"/>
      <w:pPr>
        <w:ind w:left="720" w:hanging="360"/>
      </w:pPr>
      <w:rPr>
        <w:rFonts w:ascii="Symbol" w:hAnsi="Symbol" w:hint="default"/>
      </w:rPr>
    </w:lvl>
    <w:lvl w:ilvl="1" w:tplc="6F245B4C" w:tentative="1">
      <w:start w:val="1"/>
      <w:numFmt w:val="bullet"/>
      <w:lvlText w:val="o"/>
      <w:lvlJc w:val="left"/>
      <w:pPr>
        <w:ind w:left="1440" w:hanging="360"/>
      </w:pPr>
      <w:rPr>
        <w:rFonts w:ascii="Courier New" w:hAnsi="Courier New" w:cs="Courier New" w:hint="default"/>
      </w:rPr>
    </w:lvl>
    <w:lvl w:ilvl="2" w:tplc="D30C0448" w:tentative="1">
      <w:start w:val="1"/>
      <w:numFmt w:val="bullet"/>
      <w:lvlText w:val=""/>
      <w:lvlJc w:val="left"/>
      <w:pPr>
        <w:ind w:left="2160" w:hanging="360"/>
      </w:pPr>
      <w:rPr>
        <w:rFonts w:ascii="Wingdings" w:hAnsi="Wingdings" w:hint="default"/>
      </w:rPr>
    </w:lvl>
    <w:lvl w:ilvl="3" w:tplc="9C9EF01A" w:tentative="1">
      <w:start w:val="1"/>
      <w:numFmt w:val="bullet"/>
      <w:lvlText w:val=""/>
      <w:lvlJc w:val="left"/>
      <w:pPr>
        <w:ind w:left="2880" w:hanging="360"/>
      </w:pPr>
      <w:rPr>
        <w:rFonts w:ascii="Symbol" w:hAnsi="Symbol" w:hint="default"/>
      </w:rPr>
    </w:lvl>
    <w:lvl w:ilvl="4" w:tplc="D7627D5A" w:tentative="1">
      <w:start w:val="1"/>
      <w:numFmt w:val="bullet"/>
      <w:lvlText w:val="o"/>
      <w:lvlJc w:val="left"/>
      <w:pPr>
        <w:ind w:left="3600" w:hanging="360"/>
      </w:pPr>
      <w:rPr>
        <w:rFonts w:ascii="Courier New" w:hAnsi="Courier New" w:cs="Courier New" w:hint="default"/>
      </w:rPr>
    </w:lvl>
    <w:lvl w:ilvl="5" w:tplc="8C7CD318" w:tentative="1">
      <w:start w:val="1"/>
      <w:numFmt w:val="bullet"/>
      <w:lvlText w:val=""/>
      <w:lvlJc w:val="left"/>
      <w:pPr>
        <w:ind w:left="4320" w:hanging="360"/>
      </w:pPr>
      <w:rPr>
        <w:rFonts w:ascii="Wingdings" w:hAnsi="Wingdings" w:hint="default"/>
      </w:rPr>
    </w:lvl>
    <w:lvl w:ilvl="6" w:tplc="CB921636" w:tentative="1">
      <w:start w:val="1"/>
      <w:numFmt w:val="bullet"/>
      <w:lvlText w:val=""/>
      <w:lvlJc w:val="left"/>
      <w:pPr>
        <w:ind w:left="5040" w:hanging="360"/>
      </w:pPr>
      <w:rPr>
        <w:rFonts w:ascii="Symbol" w:hAnsi="Symbol" w:hint="default"/>
      </w:rPr>
    </w:lvl>
    <w:lvl w:ilvl="7" w:tplc="7D582DBA" w:tentative="1">
      <w:start w:val="1"/>
      <w:numFmt w:val="bullet"/>
      <w:lvlText w:val="o"/>
      <w:lvlJc w:val="left"/>
      <w:pPr>
        <w:ind w:left="5760" w:hanging="360"/>
      </w:pPr>
      <w:rPr>
        <w:rFonts w:ascii="Courier New" w:hAnsi="Courier New" w:cs="Courier New" w:hint="default"/>
      </w:rPr>
    </w:lvl>
    <w:lvl w:ilvl="8" w:tplc="A53A5304" w:tentative="1">
      <w:start w:val="1"/>
      <w:numFmt w:val="bullet"/>
      <w:lvlText w:val=""/>
      <w:lvlJc w:val="left"/>
      <w:pPr>
        <w:ind w:left="6480" w:hanging="360"/>
      </w:pPr>
      <w:rPr>
        <w:rFonts w:ascii="Wingdings" w:hAnsi="Wingdings" w:hint="default"/>
      </w:rPr>
    </w:lvl>
  </w:abstractNum>
  <w:abstractNum w:abstractNumId="22" w15:restartNumberingAfterBreak="0">
    <w:nsid w:val="5B3D0595"/>
    <w:multiLevelType w:val="hybridMultilevel"/>
    <w:tmpl w:val="C5FCDC30"/>
    <w:lvl w:ilvl="0" w:tplc="99A02CD6">
      <w:start w:val="1"/>
      <w:numFmt w:val="bullet"/>
      <w:lvlText w:val=""/>
      <w:lvlJc w:val="left"/>
      <w:pPr>
        <w:ind w:left="720" w:hanging="360"/>
      </w:pPr>
      <w:rPr>
        <w:rFonts w:ascii="Symbol" w:hAnsi="Symbol" w:hint="default"/>
      </w:rPr>
    </w:lvl>
    <w:lvl w:ilvl="1" w:tplc="649E9F1C" w:tentative="1">
      <w:start w:val="1"/>
      <w:numFmt w:val="bullet"/>
      <w:lvlText w:val="o"/>
      <w:lvlJc w:val="left"/>
      <w:pPr>
        <w:ind w:left="1440" w:hanging="360"/>
      </w:pPr>
      <w:rPr>
        <w:rFonts w:ascii="Courier New" w:hAnsi="Courier New" w:cs="Courier New" w:hint="default"/>
      </w:rPr>
    </w:lvl>
    <w:lvl w:ilvl="2" w:tplc="9CF03B90" w:tentative="1">
      <w:start w:val="1"/>
      <w:numFmt w:val="bullet"/>
      <w:lvlText w:val=""/>
      <w:lvlJc w:val="left"/>
      <w:pPr>
        <w:ind w:left="2160" w:hanging="360"/>
      </w:pPr>
      <w:rPr>
        <w:rFonts w:ascii="Wingdings" w:hAnsi="Wingdings" w:hint="default"/>
      </w:rPr>
    </w:lvl>
    <w:lvl w:ilvl="3" w:tplc="57D036E2" w:tentative="1">
      <w:start w:val="1"/>
      <w:numFmt w:val="bullet"/>
      <w:lvlText w:val=""/>
      <w:lvlJc w:val="left"/>
      <w:pPr>
        <w:ind w:left="2880" w:hanging="360"/>
      </w:pPr>
      <w:rPr>
        <w:rFonts w:ascii="Symbol" w:hAnsi="Symbol" w:hint="default"/>
      </w:rPr>
    </w:lvl>
    <w:lvl w:ilvl="4" w:tplc="E850D3A6" w:tentative="1">
      <w:start w:val="1"/>
      <w:numFmt w:val="bullet"/>
      <w:lvlText w:val="o"/>
      <w:lvlJc w:val="left"/>
      <w:pPr>
        <w:ind w:left="3600" w:hanging="360"/>
      </w:pPr>
      <w:rPr>
        <w:rFonts w:ascii="Courier New" w:hAnsi="Courier New" w:cs="Courier New" w:hint="default"/>
      </w:rPr>
    </w:lvl>
    <w:lvl w:ilvl="5" w:tplc="272E57EC" w:tentative="1">
      <w:start w:val="1"/>
      <w:numFmt w:val="bullet"/>
      <w:lvlText w:val=""/>
      <w:lvlJc w:val="left"/>
      <w:pPr>
        <w:ind w:left="4320" w:hanging="360"/>
      </w:pPr>
      <w:rPr>
        <w:rFonts w:ascii="Wingdings" w:hAnsi="Wingdings" w:hint="default"/>
      </w:rPr>
    </w:lvl>
    <w:lvl w:ilvl="6" w:tplc="51BAD6BA" w:tentative="1">
      <w:start w:val="1"/>
      <w:numFmt w:val="bullet"/>
      <w:lvlText w:val=""/>
      <w:lvlJc w:val="left"/>
      <w:pPr>
        <w:ind w:left="5040" w:hanging="360"/>
      </w:pPr>
      <w:rPr>
        <w:rFonts w:ascii="Symbol" w:hAnsi="Symbol" w:hint="default"/>
      </w:rPr>
    </w:lvl>
    <w:lvl w:ilvl="7" w:tplc="5450E5FC" w:tentative="1">
      <w:start w:val="1"/>
      <w:numFmt w:val="bullet"/>
      <w:lvlText w:val="o"/>
      <w:lvlJc w:val="left"/>
      <w:pPr>
        <w:ind w:left="5760" w:hanging="360"/>
      </w:pPr>
      <w:rPr>
        <w:rFonts w:ascii="Courier New" w:hAnsi="Courier New" w:cs="Courier New" w:hint="default"/>
      </w:rPr>
    </w:lvl>
    <w:lvl w:ilvl="8" w:tplc="8FFC3504" w:tentative="1">
      <w:start w:val="1"/>
      <w:numFmt w:val="bullet"/>
      <w:lvlText w:val=""/>
      <w:lvlJc w:val="left"/>
      <w:pPr>
        <w:ind w:left="6480" w:hanging="360"/>
      </w:pPr>
      <w:rPr>
        <w:rFonts w:ascii="Wingdings" w:hAnsi="Wingdings" w:hint="default"/>
      </w:rPr>
    </w:lvl>
  </w:abstractNum>
  <w:abstractNum w:abstractNumId="23" w15:restartNumberingAfterBreak="0">
    <w:nsid w:val="5D537AD1"/>
    <w:multiLevelType w:val="hybridMultilevel"/>
    <w:tmpl w:val="DB4EBC54"/>
    <w:lvl w:ilvl="0" w:tplc="15E423EE">
      <w:numFmt w:val="bullet"/>
      <w:lvlText w:val=""/>
      <w:lvlJc w:val="left"/>
      <w:pPr>
        <w:ind w:left="420" w:hanging="360"/>
      </w:pPr>
      <w:rPr>
        <w:rFonts w:ascii="Symbol" w:eastAsia="Times New Roman" w:hAnsi="Symbol" w:cs="Times New Roman" w:hint="default"/>
      </w:rPr>
    </w:lvl>
    <w:lvl w:ilvl="1" w:tplc="CAFA7C36" w:tentative="1">
      <w:start w:val="1"/>
      <w:numFmt w:val="bullet"/>
      <w:lvlText w:val="o"/>
      <w:lvlJc w:val="left"/>
      <w:pPr>
        <w:tabs>
          <w:tab w:val="num" w:pos="1440"/>
        </w:tabs>
        <w:ind w:left="1440" w:hanging="360"/>
      </w:pPr>
      <w:rPr>
        <w:rFonts w:ascii="Courier New" w:hAnsi="Courier New" w:cs="Courier New" w:hint="default"/>
      </w:rPr>
    </w:lvl>
    <w:lvl w:ilvl="2" w:tplc="8064028C" w:tentative="1">
      <w:start w:val="1"/>
      <w:numFmt w:val="bullet"/>
      <w:lvlText w:val=""/>
      <w:lvlJc w:val="left"/>
      <w:pPr>
        <w:tabs>
          <w:tab w:val="num" w:pos="2160"/>
        </w:tabs>
        <w:ind w:left="2160" w:hanging="360"/>
      </w:pPr>
      <w:rPr>
        <w:rFonts w:ascii="Wingdings" w:hAnsi="Wingdings" w:hint="default"/>
      </w:rPr>
    </w:lvl>
    <w:lvl w:ilvl="3" w:tplc="3858FAAC" w:tentative="1">
      <w:start w:val="1"/>
      <w:numFmt w:val="bullet"/>
      <w:lvlText w:val=""/>
      <w:lvlJc w:val="left"/>
      <w:pPr>
        <w:tabs>
          <w:tab w:val="num" w:pos="2880"/>
        </w:tabs>
        <w:ind w:left="2880" w:hanging="360"/>
      </w:pPr>
      <w:rPr>
        <w:rFonts w:ascii="Symbol" w:hAnsi="Symbol" w:hint="default"/>
      </w:rPr>
    </w:lvl>
    <w:lvl w:ilvl="4" w:tplc="5FA6C758" w:tentative="1">
      <w:start w:val="1"/>
      <w:numFmt w:val="bullet"/>
      <w:lvlText w:val="o"/>
      <w:lvlJc w:val="left"/>
      <w:pPr>
        <w:tabs>
          <w:tab w:val="num" w:pos="3600"/>
        </w:tabs>
        <w:ind w:left="3600" w:hanging="360"/>
      </w:pPr>
      <w:rPr>
        <w:rFonts w:ascii="Courier New" w:hAnsi="Courier New" w:cs="Courier New" w:hint="default"/>
      </w:rPr>
    </w:lvl>
    <w:lvl w:ilvl="5" w:tplc="FCB65970" w:tentative="1">
      <w:start w:val="1"/>
      <w:numFmt w:val="bullet"/>
      <w:lvlText w:val=""/>
      <w:lvlJc w:val="left"/>
      <w:pPr>
        <w:tabs>
          <w:tab w:val="num" w:pos="4320"/>
        </w:tabs>
        <w:ind w:left="4320" w:hanging="360"/>
      </w:pPr>
      <w:rPr>
        <w:rFonts w:ascii="Wingdings" w:hAnsi="Wingdings" w:hint="default"/>
      </w:rPr>
    </w:lvl>
    <w:lvl w:ilvl="6" w:tplc="B95CB1A2" w:tentative="1">
      <w:start w:val="1"/>
      <w:numFmt w:val="bullet"/>
      <w:lvlText w:val=""/>
      <w:lvlJc w:val="left"/>
      <w:pPr>
        <w:tabs>
          <w:tab w:val="num" w:pos="5040"/>
        </w:tabs>
        <w:ind w:left="5040" w:hanging="360"/>
      </w:pPr>
      <w:rPr>
        <w:rFonts w:ascii="Symbol" w:hAnsi="Symbol" w:hint="default"/>
      </w:rPr>
    </w:lvl>
    <w:lvl w:ilvl="7" w:tplc="34121A40" w:tentative="1">
      <w:start w:val="1"/>
      <w:numFmt w:val="bullet"/>
      <w:lvlText w:val="o"/>
      <w:lvlJc w:val="left"/>
      <w:pPr>
        <w:tabs>
          <w:tab w:val="num" w:pos="5760"/>
        </w:tabs>
        <w:ind w:left="5760" w:hanging="360"/>
      </w:pPr>
      <w:rPr>
        <w:rFonts w:ascii="Courier New" w:hAnsi="Courier New" w:cs="Courier New" w:hint="default"/>
      </w:rPr>
    </w:lvl>
    <w:lvl w:ilvl="8" w:tplc="72F233C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C0942"/>
    <w:multiLevelType w:val="hybridMultilevel"/>
    <w:tmpl w:val="90DCECC0"/>
    <w:lvl w:ilvl="0" w:tplc="A1D87A98">
      <w:start w:val="1"/>
      <w:numFmt w:val="bullet"/>
      <w:lvlText w:val=""/>
      <w:lvlJc w:val="left"/>
      <w:pPr>
        <w:ind w:left="720" w:hanging="360"/>
      </w:pPr>
      <w:rPr>
        <w:rFonts w:ascii="Symbol" w:hAnsi="Symbol" w:hint="default"/>
      </w:rPr>
    </w:lvl>
    <w:lvl w:ilvl="1" w:tplc="92765280" w:tentative="1">
      <w:start w:val="1"/>
      <w:numFmt w:val="bullet"/>
      <w:lvlText w:val="o"/>
      <w:lvlJc w:val="left"/>
      <w:pPr>
        <w:ind w:left="1440" w:hanging="360"/>
      </w:pPr>
      <w:rPr>
        <w:rFonts w:ascii="Courier New" w:hAnsi="Courier New" w:cs="Courier New" w:hint="default"/>
      </w:rPr>
    </w:lvl>
    <w:lvl w:ilvl="2" w:tplc="586A5CB4" w:tentative="1">
      <w:start w:val="1"/>
      <w:numFmt w:val="bullet"/>
      <w:lvlText w:val=""/>
      <w:lvlJc w:val="left"/>
      <w:pPr>
        <w:ind w:left="2160" w:hanging="360"/>
      </w:pPr>
      <w:rPr>
        <w:rFonts w:ascii="Wingdings" w:hAnsi="Wingdings" w:hint="default"/>
      </w:rPr>
    </w:lvl>
    <w:lvl w:ilvl="3" w:tplc="C1C889AC" w:tentative="1">
      <w:start w:val="1"/>
      <w:numFmt w:val="bullet"/>
      <w:lvlText w:val=""/>
      <w:lvlJc w:val="left"/>
      <w:pPr>
        <w:ind w:left="2880" w:hanging="360"/>
      </w:pPr>
      <w:rPr>
        <w:rFonts w:ascii="Symbol" w:hAnsi="Symbol" w:hint="default"/>
      </w:rPr>
    </w:lvl>
    <w:lvl w:ilvl="4" w:tplc="0DB06CCE" w:tentative="1">
      <w:start w:val="1"/>
      <w:numFmt w:val="bullet"/>
      <w:lvlText w:val="o"/>
      <w:lvlJc w:val="left"/>
      <w:pPr>
        <w:ind w:left="3600" w:hanging="360"/>
      </w:pPr>
      <w:rPr>
        <w:rFonts w:ascii="Courier New" w:hAnsi="Courier New" w:cs="Courier New" w:hint="default"/>
      </w:rPr>
    </w:lvl>
    <w:lvl w:ilvl="5" w:tplc="82A21338" w:tentative="1">
      <w:start w:val="1"/>
      <w:numFmt w:val="bullet"/>
      <w:lvlText w:val=""/>
      <w:lvlJc w:val="left"/>
      <w:pPr>
        <w:ind w:left="4320" w:hanging="360"/>
      </w:pPr>
      <w:rPr>
        <w:rFonts w:ascii="Wingdings" w:hAnsi="Wingdings" w:hint="default"/>
      </w:rPr>
    </w:lvl>
    <w:lvl w:ilvl="6" w:tplc="C31CBC64" w:tentative="1">
      <w:start w:val="1"/>
      <w:numFmt w:val="bullet"/>
      <w:lvlText w:val=""/>
      <w:lvlJc w:val="left"/>
      <w:pPr>
        <w:ind w:left="5040" w:hanging="360"/>
      </w:pPr>
      <w:rPr>
        <w:rFonts w:ascii="Symbol" w:hAnsi="Symbol" w:hint="default"/>
      </w:rPr>
    </w:lvl>
    <w:lvl w:ilvl="7" w:tplc="C5F85F8C" w:tentative="1">
      <w:start w:val="1"/>
      <w:numFmt w:val="bullet"/>
      <w:lvlText w:val="o"/>
      <w:lvlJc w:val="left"/>
      <w:pPr>
        <w:ind w:left="5760" w:hanging="360"/>
      </w:pPr>
      <w:rPr>
        <w:rFonts w:ascii="Courier New" w:hAnsi="Courier New" w:cs="Courier New" w:hint="default"/>
      </w:rPr>
    </w:lvl>
    <w:lvl w:ilvl="8" w:tplc="05C46D1C" w:tentative="1">
      <w:start w:val="1"/>
      <w:numFmt w:val="bullet"/>
      <w:lvlText w:val=""/>
      <w:lvlJc w:val="left"/>
      <w:pPr>
        <w:ind w:left="6480" w:hanging="360"/>
      </w:pPr>
      <w:rPr>
        <w:rFonts w:ascii="Wingdings" w:hAnsi="Wingdings" w:hint="default"/>
      </w:rPr>
    </w:lvl>
  </w:abstractNum>
  <w:abstractNum w:abstractNumId="25" w15:restartNumberingAfterBreak="0">
    <w:nsid w:val="61E84F52"/>
    <w:multiLevelType w:val="hybridMultilevel"/>
    <w:tmpl w:val="81BCA6F8"/>
    <w:lvl w:ilvl="0" w:tplc="7E5CFC7A">
      <w:numFmt w:val="bullet"/>
      <w:lvlText w:val=""/>
      <w:lvlJc w:val="left"/>
      <w:pPr>
        <w:ind w:left="420" w:hanging="360"/>
      </w:pPr>
      <w:rPr>
        <w:rFonts w:ascii="Symbol" w:eastAsia="Times New Roman" w:hAnsi="Symbol" w:cs="Times New Roman" w:hint="default"/>
      </w:rPr>
    </w:lvl>
    <w:lvl w:ilvl="1" w:tplc="9064B7FA" w:tentative="1">
      <w:start w:val="1"/>
      <w:numFmt w:val="bullet"/>
      <w:lvlText w:val="o"/>
      <w:lvlJc w:val="left"/>
      <w:pPr>
        <w:tabs>
          <w:tab w:val="num" w:pos="1440"/>
        </w:tabs>
        <w:ind w:left="1440" w:hanging="360"/>
      </w:pPr>
      <w:rPr>
        <w:rFonts w:ascii="Courier New" w:hAnsi="Courier New" w:cs="Courier New" w:hint="default"/>
      </w:rPr>
    </w:lvl>
    <w:lvl w:ilvl="2" w:tplc="9484F79A" w:tentative="1">
      <w:start w:val="1"/>
      <w:numFmt w:val="bullet"/>
      <w:lvlText w:val=""/>
      <w:lvlJc w:val="left"/>
      <w:pPr>
        <w:tabs>
          <w:tab w:val="num" w:pos="2160"/>
        </w:tabs>
        <w:ind w:left="2160" w:hanging="360"/>
      </w:pPr>
      <w:rPr>
        <w:rFonts w:ascii="Wingdings" w:hAnsi="Wingdings" w:hint="default"/>
      </w:rPr>
    </w:lvl>
    <w:lvl w:ilvl="3" w:tplc="60FACC0C" w:tentative="1">
      <w:start w:val="1"/>
      <w:numFmt w:val="bullet"/>
      <w:lvlText w:val=""/>
      <w:lvlJc w:val="left"/>
      <w:pPr>
        <w:tabs>
          <w:tab w:val="num" w:pos="2880"/>
        </w:tabs>
        <w:ind w:left="2880" w:hanging="360"/>
      </w:pPr>
      <w:rPr>
        <w:rFonts w:ascii="Symbol" w:hAnsi="Symbol" w:hint="default"/>
      </w:rPr>
    </w:lvl>
    <w:lvl w:ilvl="4" w:tplc="80B8B14C" w:tentative="1">
      <w:start w:val="1"/>
      <w:numFmt w:val="bullet"/>
      <w:lvlText w:val="o"/>
      <w:lvlJc w:val="left"/>
      <w:pPr>
        <w:tabs>
          <w:tab w:val="num" w:pos="3600"/>
        </w:tabs>
        <w:ind w:left="3600" w:hanging="360"/>
      </w:pPr>
      <w:rPr>
        <w:rFonts w:ascii="Courier New" w:hAnsi="Courier New" w:cs="Courier New" w:hint="default"/>
      </w:rPr>
    </w:lvl>
    <w:lvl w:ilvl="5" w:tplc="370E6BA2" w:tentative="1">
      <w:start w:val="1"/>
      <w:numFmt w:val="bullet"/>
      <w:lvlText w:val=""/>
      <w:lvlJc w:val="left"/>
      <w:pPr>
        <w:tabs>
          <w:tab w:val="num" w:pos="4320"/>
        </w:tabs>
        <w:ind w:left="4320" w:hanging="360"/>
      </w:pPr>
      <w:rPr>
        <w:rFonts w:ascii="Wingdings" w:hAnsi="Wingdings" w:hint="default"/>
      </w:rPr>
    </w:lvl>
    <w:lvl w:ilvl="6" w:tplc="B04E34BE" w:tentative="1">
      <w:start w:val="1"/>
      <w:numFmt w:val="bullet"/>
      <w:lvlText w:val=""/>
      <w:lvlJc w:val="left"/>
      <w:pPr>
        <w:tabs>
          <w:tab w:val="num" w:pos="5040"/>
        </w:tabs>
        <w:ind w:left="5040" w:hanging="360"/>
      </w:pPr>
      <w:rPr>
        <w:rFonts w:ascii="Symbol" w:hAnsi="Symbol" w:hint="default"/>
      </w:rPr>
    </w:lvl>
    <w:lvl w:ilvl="7" w:tplc="E348EFB6" w:tentative="1">
      <w:start w:val="1"/>
      <w:numFmt w:val="bullet"/>
      <w:lvlText w:val="o"/>
      <w:lvlJc w:val="left"/>
      <w:pPr>
        <w:tabs>
          <w:tab w:val="num" w:pos="5760"/>
        </w:tabs>
        <w:ind w:left="5760" w:hanging="360"/>
      </w:pPr>
      <w:rPr>
        <w:rFonts w:ascii="Courier New" w:hAnsi="Courier New" w:cs="Courier New" w:hint="default"/>
      </w:rPr>
    </w:lvl>
    <w:lvl w:ilvl="8" w:tplc="A102697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C1104"/>
    <w:multiLevelType w:val="hybridMultilevel"/>
    <w:tmpl w:val="E99E0AAA"/>
    <w:lvl w:ilvl="0" w:tplc="EA36BACA">
      <w:start w:val="1"/>
      <w:numFmt w:val="bullet"/>
      <w:lvlText w:val="–"/>
      <w:lvlJc w:val="left"/>
      <w:pPr>
        <w:ind w:left="720" w:hanging="360"/>
      </w:pPr>
      <w:rPr>
        <w:rFonts w:ascii="Times New Roman" w:eastAsia="Times New Roman" w:hAnsi="Times New Roman" w:cs="Times New Roman" w:hint="default"/>
      </w:rPr>
    </w:lvl>
    <w:lvl w:ilvl="1" w:tplc="6D7A728C" w:tentative="1">
      <w:start w:val="1"/>
      <w:numFmt w:val="bullet"/>
      <w:lvlText w:val="o"/>
      <w:lvlJc w:val="left"/>
      <w:pPr>
        <w:ind w:left="1440" w:hanging="360"/>
      </w:pPr>
      <w:rPr>
        <w:rFonts w:ascii="Courier New" w:hAnsi="Courier New" w:cs="Courier New" w:hint="default"/>
      </w:rPr>
    </w:lvl>
    <w:lvl w:ilvl="2" w:tplc="FB80E4AA" w:tentative="1">
      <w:start w:val="1"/>
      <w:numFmt w:val="bullet"/>
      <w:lvlText w:val=""/>
      <w:lvlJc w:val="left"/>
      <w:pPr>
        <w:ind w:left="2160" w:hanging="360"/>
      </w:pPr>
      <w:rPr>
        <w:rFonts w:ascii="Wingdings" w:hAnsi="Wingdings" w:hint="default"/>
      </w:rPr>
    </w:lvl>
    <w:lvl w:ilvl="3" w:tplc="F06AC4C2" w:tentative="1">
      <w:start w:val="1"/>
      <w:numFmt w:val="bullet"/>
      <w:lvlText w:val=""/>
      <w:lvlJc w:val="left"/>
      <w:pPr>
        <w:ind w:left="2880" w:hanging="360"/>
      </w:pPr>
      <w:rPr>
        <w:rFonts w:ascii="Symbol" w:hAnsi="Symbol" w:hint="default"/>
      </w:rPr>
    </w:lvl>
    <w:lvl w:ilvl="4" w:tplc="F880CBE8" w:tentative="1">
      <w:start w:val="1"/>
      <w:numFmt w:val="bullet"/>
      <w:lvlText w:val="o"/>
      <w:lvlJc w:val="left"/>
      <w:pPr>
        <w:ind w:left="3600" w:hanging="360"/>
      </w:pPr>
      <w:rPr>
        <w:rFonts w:ascii="Courier New" w:hAnsi="Courier New" w:cs="Courier New" w:hint="default"/>
      </w:rPr>
    </w:lvl>
    <w:lvl w:ilvl="5" w:tplc="3372F248" w:tentative="1">
      <w:start w:val="1"/>
      <w:numFmt w:val="bullet"/>
      <w:lvlText w:val=""/>
      <w:lvlJc w:val="left"/>
      <w:pPr>
        <w:ind w:left="4320" w:hanging="360"/>
      </w:pPr>
      <w:rPr>
        <w:rFonts w:ascii="Wingdings" w:hAnsi="Wingdings" w:hint="default"/>
      </w:rPr>
    </w:lvl>
    <w:lvl w:ilvl="6" w:tplc="32F08D70" w:tentative="1">
      <w:start w:val="1"/>
      <w:numFmt w:val="bullet"/>
      <w:lvlText w:val=""/>
      <w:lvlJc w:val="left"/>
      <w:pPr>
        <w:ind w:left="5040" w:hanging="360"/>
      </w:pPr>
      <w:rPr>
        <w:rFonts w:ascii="Symbol" w:hAnsi="Symbol" w:hint="default"/>
      </w:rPr>
    </w:lvl>
    <w:lvl w:ilvl="7" w:tplc="94A86C30" w:tentative="1">
      <w:start w:val="1"/>
      <w:numFmt w:val="bullet"/>
      <w:lvlText w:val="o"/>
      <w:lvlJc w:val="left"/>
      <w:pPr>
        <w:ind w:left="5760" w:hanging="360"/>
      </w:pPr>
      <w:rPr>
        <w:rFonts w:ascii="Courier New" w:hAnsi="Courier New" w:cs="Courier New" w:hint="default"/>
      </w:rPr>
    </w:lvl>
    <w:lvl w:ilvl="8" w:tplc="F266F0A6" w:tentative="1">
      <w:start w:val="1"/>
      <w:numFmt w:val="bullet"/>
      <w:lvlText w:val=""/>
      <w:lvlJc w:val="left"/>
      <w:pPr>
        <w:ind w:left="6480" w:hanging="360"/>
      </w:pPr>
      <w:rPr>
        <w:rFonts w:ascii="Wingdings" w:hAnsi="Wingdings" w:hint="default"/>
      </w:rPr>
    </w:lvl>
  </w:abstractNum>
  <w:abstractNum w:abstractNumId="27" w15:restartNumberingAfterBreak="0">
    <w:nsid w:val="696E6DF4"/>
    <w:multiLevelType w:val="hybridMultilevel"/>
    <w:tmpl w:val="10A4D0EA"/>
    <w:lvl w:ilvl="0" w:tplc="0DB6855A">
      <w:start w:val="1"/>
      <w:numFmt w:val="bullet"/>
      <w:lvlText w:val=""/>
      <w:lvlJc w:val="left"/>
      <w:pPr>
        <w:tabs>
          <w:tab w:val="num" w:pos="720"/>
        </w:tabs>
        <w:ind w:left="720" w:hanging="360"/>
      </w:pPr>
      <w:rPr>
        <w:rFonts w:ascii="Symbol" w:hAnsi="Symbol" w:hint="default"/>
      </w:rPr>
    </w:lvl>
    <w:lvl w:ilvl="1" w:tplc="453466F4" w:tentative="1">
      <w:start w:val="1"/>
      <w:numFmt w:val="bullet"/>
      <w:lvlText w:val="o"/>
      <w:lvlJc w:val="left"/>
      <w:pPr>
        <w:tabs>
          <w:tab w:val="num" w:pos="1440"/>
        </w:tabs>
        <w:ind w:left="1440" w:hanging="360"/>
      </w:pPr>
      <w:rPr>
        <w:rFonts w:ascii="Courier New" w:hAnsi="Courier New" w:cs="Courier New" w:hint="default"/>
      </w:rPr>
    </w:lvl>
    <w:lvl w:ilvl="2" w:tplc="11A40D38" w:tentative="1">
      <w:start w:val="1"/>
      <w:numFmt w:val="bullet"/>
      <w:lvlText w:val=""/>
      <w:lvlJc w:val="left"/>
      <w:pPr>
        <w:tabs>
          <w:tab w:val="num" w:pos="2160"/>
        </w:tabs>
        <w:ind w:left="2160" w:hanging="360"/>
      </w:pPr>
      <w:rPr>
        <w:rFonts w:ascii="Wingdings" w:hAnsi="Wingdings" w:hint="default"/>
      </w:rPr>
    </w:lvl>
    <w:lvl w:ilvl="3" w:tplc="947241B2" w:tentative="1">
      <w:start w:val="1"/>
      <w:numFmt w:val="bullet"/>
      <w:lvlText w:val=""/>
      <w:lvlJc w:val="left"/>
      <w:pPr>
        <w:tabs>
          <w:tab w:val="num" w:pos="2880"/>
        </w:tabs>
        <w:ind w:left="2880" w:hanging="360"/>
      </w:pPr>
      <w:rPr>
        <w:rFonts w:ascii="Symbol" w:hAnsi="Symbol" w:hint="default"/>
      </w:rPr>
    </w:lvl>
    <w:lvl w:ilvl="4" w:tplc="BF48A5B2" w:tentative="1">
      <w:start w:val="1"/>
      <w:numFmt w:val="bullet"/>
      <w:lvlText w:val="o"/>
      <w:lvlJc w:val="left"/>
      <w:pPr>
        <w:tabs>
          <w:tab w:val="num" w:pos="3600"/>
        </w:tabs>
        <w:ind w:left="3600" w:hanging="360"/>
      </w:pPr>
      <w:rPr>
        <w:rFonts w:ascii="Courier New" w:hAnsi="Courier New" w:cs="Courier New" w:hint="default"/>
      </w:rPr>
    </w:lvl>
    <w:lvl w:ilvl="5" w:tplc="2C18DEE4" w:tentative="1">
      <w:start w:val="1"/>
      <w:numFmt w:val="bullet"/>
      <w:lvlText w:val=""/>
      <w:lvlJc w:val="left"/>
      <w:pPr>
        <w:tabs>
          <w:tab w:val="num" w:pos="4320"/>
        </w:tabs>
        <w:ind w:left="4320" w:hanging="360"/>
      </w:pPr>
      <w:rPr>
        <w:rFonts w:ascii="Wingdings" w:hAnsi="Wingdings" w:hint="default"/>
      </w:rPr>
    </w:lvl>
    <w:lvl w:ilvl="6" w:tplc="61B4A52C" w:tentative="1">
      <w:start w:val="1"/>
      <w:numFmt w:val="bullet"/>
      <w:lvlText w:val=""/>
      <w:lvlJc w:val="left"/>
      <w:pPr>
        <w:tabs>
          <w:tab w:val="num" w:pos="5040"/>
        </w:tabs>
        <w:ind w:left="5040" w:hanging="360"/>
      </w:pPr>
      <w:rPr>
        <w:rFonts w:ascii="Symbol" w:hAnsi="Symbol" w:hint="default"/>
      </w:rPr>
    </w:lvl>
    <w:lvl w:ilvl="7" w:tplc="0214F01C" w:tentative="1">
      <w:start w:val="1"/>
      <w:numFmt w:val="bullet"/>
      <w:lvlText w:val="o"/>
      <w:lvlJc w:val="left"/>
      <w:pPr>
        <w:tabs>
          <w:tab w:val="num" w:pos="5760"/>
        </w:tabs>
        <w:ind w:left="5760" w:hanging="360"/>
      </w:pPr>
      <w:rPr>
        <w:rFonts w:ascii="Courier New" w:hAnsi="Courier New" w:cs="Courier New" w:hint="default"/>
      </w:rPr>
    </w:lvl>
    <w:lvl w:ilvl="8" w:tplc="233AB2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74D5B"/>
    <w:multiLevelType w:val="hybridMultilevel"/>
    <w:tmpl w:val="D4F8B810"/>
    <w:lvl w:ilvl="0" w:tplc="DEDC38E0">
      <w:start w:val="1"/>
      <w:numFmt w:val="bullet"/>
      <w:lvlText w:val=""/>
      <w:lvlJc w:val="left"/>
      <w:pPr>
        <w:ind w:left="1800" w:hanging="360"/>
      </w:pPr>
      <w:rPr>
        <w:rFonts w:ascii="Symbol" w:hAnsi="Symbol" w:hint="default"/>
      </w:rPr>
    </w:lvl>
    <w:lvl w:ilvl="1" w:tplc="66681E76" w:tentative="1">
      <w:start w:val="1"/>
      <w:numFmt w:val="bullet"/>
      <w:lvlText w:val="o"/>
      <w:lvlJc w:val="left"/>
      <w:pPr>
        <w:ind w:left="2520" w:hanging="360"/>
      </w:pPr>
      <w:rPr>
        <w:rFonts w:ascii="Courier New" w:hAnsi="Courier New" w:cs="Courier New" w:hint="default"/>
      </w:rPr>
    </w:lvl>
    <w:lvl w:ilvl="2" w:tplc="185867BE" w:tentative="1">
      <w:start w:val="1"/>
      <w:numFmt w:val="bullet"/>
      <w:lvlText w:val=""/>
      <w:lvlJc w:val="left"/>
      <w:pPr>
        <w:ind w:left="3240" w:hanging="360"/>
      </w:pPr>
      <w:rPr>
        <w:rFonts w:ascii="Wingdings" w:hAnsi="Wingdings" w:hint="default"/>
      </w:rPr>
    </w:lvl>
    <w:lvl w:ilvl="3" w:tplc="4FAAA7B6" w:tentative="1">
      <w:start w:val="1"/>
      <w:numFmt w:val="bullet"/>
      <w:lvlText w:val=""/>
      <w:lvlJc w:val="left"/>
      <w:pPr>
        <w:ind w:left="3960" w:hanging="360"/>
      </w:pPr>
      <w:rPr>
        <w:rFonts w:ascii="Symbol" w:hAnsi="Symbol" w:hint="default"/>
      </w:rPr>
    </w:lvl>
    <w:lvl w:ilvl="4" w:tplc="9F82C792" w:tentative="1">
      <w:start w:val="1"/>
      <w:numFmt w:val="bullet"/>
      <w:lvlText w:val="o"/>
      <w:lvlJc w:val="left"/>
      <w:pPr>
        <w:ind w:left="4680" w:hanging="360"/>
      </w:pPr>
      <w:rPr>
        <w:rFonts w:ascii="Courier New" w:hAnsi="Courier New" w:cs="Courier New" w:hint="default"/>
      </w:rPr>
    </w:lvl>
    <w:lvl w:ilvl="5" w:tplc="B5C85954" w:tentative="1">
      <w:start w:val="1"/>
      <w:numFmt w:val="bullet"/>
      <w:lvlText w:val=""/>
      <w:lvlJc w:val="left"/>
      <w:pPr>
        <w:ind w:left="5400" w:hanging="360"/>
      </w:pPr>
      <w:rPr>
        <w:rFonts w:ascii="Wingdings" w:hAnsi="Wingdings" w:hint="default"/>
      </w:rPr>
    </w:lvl>
    <w:lvl w:ilvl="6" w:tplc="6CF46F8C" w:tentative="1">
      <w:start w:val="1"/>
      <w:numFmt w:val="bullet"/>
      <w:lvlText w:val=""/>
      <w:lvlJc w:val="left"/>
      <w:pPr>
        <w:ind w:left="6120" w:hanging="360"/>
      </w:pPr>
      <w:rPr>
        <w:rFonts w:ascii="Symbol" w:hAnsi="Symbol" w:hint="default"/>
      </w:rPr>
    </w:lvl>
    <w:lvl w:ilvl="7" w:tplc="EEC49CF0" w:tentative="1">
      <w:start w:val="1"/>
      <w:numFmt w:val="bullet"/>
      <w:lvlText w:val="o"/>
      <w:lvlJc w:val="left"/>
      <w:pPr>
        <w:ind w:left="6840" w:hanging="360"/>
      </w:pPr>
      <w:rPr>
        <w:rFonts w:ascii="Courier New" w:hAnsi="Courier New" w:cs="Courier New" w:hint="default"/>
      </w:rPr>
    </w:lvl>
    <w:lvl w:ilvl="8" w:tplc="265E6510" w:tentative="1">
      <w:start w:val="1"/>
      <w:numFmt w:val="bullet"/>
      <w:lvlText w:val=""/>
      <w:lvlJc w:val="left"/>
      <w:pPr>
        <w:ind w:left="7560" w:hanging="360"/>
      </w:pPr>
      <w:rPr>
        <w:rFonts w:ascii="Wingdings" w:hAnsi="Wingdings" w:hint="default"/>
      </w:rPr>
    </w:lvl>
  </w:abstractNum>
  <w:abstractNum w:abstractNumId="29" w15:restartNumberingAfterBreak="0">
    <w:nsid w:val="74827B71"/>
    <w:multiLevelType w:val="hybridMultilevel"/>
    <w:tmpl w:val="EE04941C"/>
    <w:lvl w:ilvl="0" w:tplc="D878FE0E">
      <w:numFmt w:val="bullet"/>
      <w:lvlText w:val=""/>
      <w:lvlJc w:val="left"/>
      <w:pPr>
        <w:ind w:left="420" w:hanging="360"/>
      </w:pPr>
      <w:rPr>
        <w:rFonts w:ascii="Symbol" w:eastAsia="Times New Roman" w:hAnsi="Symbol" w:cs="Times New Roman" w:hint="default"/>
      </w:rPr>
    </w:lvl>
    <w:lvl w:ilvl="1" w:tplc="14A0C6A2" w:tentative="1">
      <w:start w:val="1"/>
      <w:numFmt w:val="bullet"/>
      <w:lvlText w:val="o"/>
      <w:lvlJc w:val="left"/>
      <w:pPr>
        <w:tabs>
          <w:tab w:val="num" w:pos="1440"/>
        </w:tabs>
        <w:ind w:left="1440" w:hanging="360"/>
      </w:pPr>
      <w:rPr>
        <w:rFonts w:ascii="Courier New" w:hAnsi="Courier New" w:cs="Courier New" w:hint="default"/>
      </w:rPr>
    </w:lvl>
    <w:lvl w:ilvl="2" w:tplc="AA24C806" w:tentative="1">
      <w:start w:val="1"/>
      <w:numFmt w:val="bullet"/>
      <w:lvlText w:val=""/>
      <w:lvlJc w:val="left"/>
      <w:pPr>
        <w:tabs>
          <w:tab w:val="num" w:pos="2160"/>
        </w:tabs>
        <w:ind w:left="2160" w:hanging="360"/>
      </w:pPr>
      <w:rPr>
        <w:rFonts w:ascii="Wingdings" w:hAnsi="Wingdings" w:hint="default"/>
      </w:rPr>
    </w:lvl>
    <w:lvl w:ilvl="3" w:tplc="0FC8EAD2" w:tentative="1">
      <w:start w:val="1"/>
      <w:numFmt w:val="bullet"/>
      <w:lvlText w:val=""/>
      <w:lvlJc w:val="left"/>
      <w:pPr>
        <w:tabs>
          <w:tab w:val="num" w:pos="2880"/>
        </w:tabs>
        <w:ind w:left="2880" w:hanging="360"/>
      </w:pPr>
      <w:rPr>
        <w:rFonts w:ascii="Symbol" w:hAnsi="Symbol" w:hint="default"/>
      </w:rPr>
    </w:lvl>
    <w:lvl w:ilvl="4" w:tplc="16144BB2" w:tentative="1">
      <w:start w:val="1"/>
      <w:numFmt w:val="bullet"/>
      <w:lvlText w:val="o"/>
      <w:lvlJc w:val="left"/>
      <w:pPr>
        <w:tabs>
          <w:tab w:val="num" w:pos="3600"/>
        </w:tabs>
        <w:ind w:left="3600" w:hanging="360"/>
      </w:pPr>
      <w:rPr>
        <w:rFonts w:ascii="Courier New" w:hAnsi="Courier New" w:cs="Courier New" w:hint="default"/>
      </w:rPr>
    </w:lvl>
    <w:lvl w:ilvl="5" w:tplc="5290CF26" w:tentative="1">
      <w:start w:val="1"/>
      <w:numFmt w:val="bullet"/>
      <w:lvlText w:val=""/>
      <w:lvlJc w:val="left"/>
      <w:pPr>
        <w:tabs>
          <w:tab w:val="num" w:pos="4320"/>
        </w:tabs>
        <w:ind w:left="4320" w:hanging="360"/>
      </w:pPr>
      <w:rPr>
        <w:rFonts w:ascii="Wingdings" w:hAnsi="Wingdings" w:hint="default"/>
      </w:rPr>
    </w:lvl>
    <w:lvl w:ilvl="6" w:tplc="82741F02" w:tentative="1">
      <w:start w:val="1"/>
      <w:numFmt w:val="bullet"/>
      <w:lvlText w:val=""/>
      <w:lvlJc w:val="left"/>
      <w:pPr>
        <w:tabs>
          <w:tab w:val="num" w:pos="5040"/>
        </w:tabs>
        <w:ind w:left="5040" w:hanging="360"/>
      </w:pPr>
      <w:rPr>
        <w:rFonts w:ascii="Symbol" w:hAnsi="Symbol" w:hint="default"/>
      </w:rPr>
    </w:lvl>
    <w:lvl w:ilvl="7" w:tplc="0C546D6C" w:tentative="1">
      <w:start w:val="1"/>
      <w:numFmt w:val="bullet"/>
      <w:lvlText w:val="o"/>
      <w:lvlJc w:val="left"/>
      <w:pPr>
        <w:tabs>
          <w:tab w:val="num" w:pos="5760"/>
        </w:tabs>
        <w:ind w:left="5760" w:hanging="360"/>
      </w:pPr>
      <w:rPr>
        <w:rFonts w:ascii="Courier New" w:hAnsi="Courier New" w:cs="Courier New" w:hint="default"/>
      </w:rPr>
    </w:lvl>
    <w:lvl w:ilvl="8" w:tplc="3C5862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F7ADF"/>
    <w:multiLevelType w:val="hybridMultilevel"/>
    <w:tmpl w:val="A4D06184"/>
    <w:lvl w:ilvl="0" w:tplc="F692E578">
      <w:numFmt w:val="bullet"/>
      <w:lvlText w:val="–"/>
      <w:lvlJc w:val="left"/>
      <w:pPr>
        <w:ind w:left="720" w:hanging="360"/>
      </w:pPr>
      <w:rPr>
        <w:rFonts w:ascii="Times New Roman" w:eastAsia="Times New Roman" w:hAnsi="Times New Roman" w:cs="Times New Roman" w:hint="default"/>
      </w:rPr>
    </w:lvl>
    <w:lvl w:ilvl="1" w:tplc="BF5CE278" w:tentative="1">
      <w:start w:val="1"/>
      <w:numFmt w:val="bullet"/>
      <w:lvlText w:val="o"/>
      <w:lvlJc w:val="left"/>
      <w:pPr>
        <w:ind w:left="1440" w:hanging="360"/>
      </w:pPr>
      <w:rPr>
        <w:rFonts w:ascii="Courier New" w:hAnsi="Courier New" w:cs="Courier New" w:hint="default"/>
      </w:rPr>
    </w:lvl>
    <w:lvl w:ilvl="2" w:tplc="CE729822" w:tentative="1">
      <w:start w:val="1"/>
      <w:numFmt w:val="bullet"/>
      <w:lvlText w:val=""/>
      <w:lvlJc w:val="left"/>
      <w:pPr>
        <w:ind w:left="2160" w:hanging="360"/>
      </w:pPr>
      <w:rPr>
        <w:rFonts w:ascii="Wingdings" w:hAnsi="Wingdings" w:hint="default"/>
      </w:rPr>
    </w:lvl>
    <w:lvl w:ilvl="3" w:tplc="C4C68346" w:tentative="1">
      <w:start w:val="1"/>
      <w:numFmt w:val="bullet"/>
      <w:lvlText w:val=""/>
      <w:lvlJc w:val="left"/>
      <w:pPr>
        <w:ind w:left="2880" w:hanging="360"/>
      </w:pPr>
      <w:rPr>
        <w:rFonts w:ascii="Symbol" w:hAnsi="Symbol" w:hint="default"/>
      </w:rPr>
    </w:lvl>
    <w:lvl w:ilvl="4" w:tplc="72187C5A" w:tentative="1">
      <w:start w:val="1"/>
      <w:numFmt w:val="bullet"/>
      <w:lvlText w:val="o"/>
      <w:lvlJc w:val="left"/>
      <w:pPr>
        <w:ind w:left="3600" w:hanging="360"/>
      </w:pPr>
      <w:rPr>
        <w:rFonts w:ascii="Courier New" w:hAnsi="Courier New" w:cs="Courier New" w:hint="default"/>
      </w:rPr>
    </w:lvl>
    <w:lvl w:ilvl="5" w:tplc="0DB08F10" w:tentative="1">
      <w:start w:val="1"/>
      <w:numFmt w:val="bullet"/>
      <w:lvlText w:val=""/>
      <w:lvlJc w:val="left"/>
      <w:pPr>
        <w:ind w:left="4320" w:hanging="360"/>
      </w:pPr>
      <w:rPr>
        <w:rFonts w:ascii="Wingdings" w:hAnsi="Wingdings" w:hint="default"/>
      </w:rPr>
    </w:lvl>
    <w:lvl w:ilvl="6" w:tplc="EABA78C6" w:tentative="1">
      <w:start w:val="1"/>
      <w:numFmt w:val="bullet"/>
      <w:lvlText w:val=""/>
      <w:lvlJc w:val="left"/>
      <w:pPr>
        <w:ind w:left="5040" w:hanging="360"/>
      </w:pPr>
      <w:rPr>
        <w:rFonts w:ascii="Symbol" w:hAnsi="Symbol" w:hint="default"/>
      </w:rPr>
    </w:lvl>
    <w:lvl w:ilvl="7" w:tplc="E5EC4E2C" w:tentative="1">
      <w:start w:val="1"/>
      <w:numFmt w:val="bullet"/>
      <w:lvlText w:val="o"/>
      <w:lvlJc w:val="left"/>
      <w:pPr>
        <w:ind w:left="5760" w:hanging="360"/>
      </w:pPr>
      <w:rPr>
        <w:rFonts w:ascii="Courier New" w:hAnsi="Courier New" w:cs="Courier New" w:hint="default"/>
      </w:rPr>
    </w:lvl>
    <w:lvl w:ilvl="8" w:tplc="72F465E0" w:tentative="1">
      <w:start w:val="1"/>
      <w:numFmt w:val="bullet"/>
      <w:lvlText w:val=""/>
      <w:lvlJc w:val="left"/>
      <w:pPr>
        <w:ind w:left="6480" w:hanging="360"/>
      </w:pPr>
      <w:rPr>
        <w:rFonts w:ascii="Wingdings" w:hAnsi="Wingdings" w:hint="default"/>
      </w:rPr>
    </w:lvl>
  </w:abstractNum>
  <w:abstractNum w:abstractNumId="31" w15:restartNumberingAfterBreak="0">
    <w:nsid w:val="7FBF1B9F"/>
    <w:multiLevelType w:val="hybridMultilevel"/>
    <w:tmpl w:val="B050A448"/>
    <w:lvl w:ilvl="0" w:tplc="780A7B4A">
      <w:numFmt w:val="bullet"/>
      <w:lvlText w:val=""/>
      <w:lvlJc w:val="left"/>
      <w:pPr>
        <w:ind w:left="420" w:hanging="360"/>
      </w:pPr>
      <w:rPr>
        <w:rFonts w:ascii="Symbol" w:eastAsia="Times New Roman" w:hAnsi="Symbol" w:cs="Times New Roman" w:hint="default"/>
      </w:rPr>
    </w:lvl>
    <w:lvl w:ilvl="1" w:tplc="245657A4" w:tentative="1">
      <w:start w:val="1"/>
      <w:numFmt w:val="bullet"/>
      <w:lvlText w:val="o"/>
      <w:lvlJc w:val="left"/>
      <w:pPr>
        <w:tabs>
          <w:tab w:val="num" w:pos="1440"/>
        </w:tabs>
        <w:ind w:left="1440" w:hanging="360"/>
      </w:pPr>
      <w:rPr>
        <w:rFonts w:ascii="Courier New" w:hAnsi="Courier New" w:cs="Courier New" w:hint="default"/>
      </w:rPr>
    </w:lvl>
    <w:lvl w:ilvl="2" w:tplc="BC8E1448" w:tentative="1">
      <w:start w:val="1"/>
      <w:numFmt w:val="bullet"/>
      <w:lvlText w:val=""/>
      <w:lvlJc w:val="left"/>
      <w:pPr>
        <w:tabs>
          <w:tab w:val="num" w:pos="2160"/>
        </w:tabs>
        <w:ind w:left="2160" w:hanging="360"/>
      </w:pPr>
      <w:rPr>
        <w:rFonts w:ascii="Wingdings" w:hAnsi="Wingdings" w:hint="default"/>
      </w:rPr>
    </w:lvl>
    <w:lvl w:ilvl="3" w:tplc="8C54E700" w:tentative="1">
      <w:start w:val="1"/>
      <w:numFmt w:val="bullet"/>
      <w:lvlText w:val=""/>
      <w:lvlJc w:val="left"/>
      <w:pPr>
        <w:tabs>
          <w:tab w:val="num" w:pos="2880"/>
        </w:tabs>
        <w:ind w:left="2880" w:hanging="360"/>
      </w:pPr>
      <w:rPr>
        <w:rFonts w:ascii="Symbol" w:hAnsi="Symbol" w:hint="default"/>
      </w:rPr>
    </w:lvl>
    <w:lvl w:ilvl="4" w:tplc="9FE228C4" w:tentative="1">
      <w:start w:val="1"/>
      <w:numFmt w:val="bullet"/>
      <w:lvlText w:val="o"/>
      <w:lvlJc w:val="left"/>
      <w:pPr>
        <w:tabs>
          <w:tab w:val="num" w:pos="3600"/>
        </w:tabs>
        <w:ind w:left="3600" w:hanging="360"/>
      </w:pPr>
      <w:rPr>
        <w:rFonts w:ascii="Courier New" w:hAnsi="Courier New" w:cs="Courier New" w:hint="default"/>
      </w:rPr>
    </w:lvl>
    <w:lvl w:ilvl="5" w:tplc="5CB28BCE" w:tentative="1">
      <w:start w:val="1"/>
      <w:numFmt w:val="bullet"/>
      <w:lvlText w:val=""/>
      <w:lvlJc w:val="left"/>
      <w:pPr>
        <w:tabs>
          <w:tab w:val="num" w:pos="4320"/>
        </w:tabs>
        <w:ind w:left="4320" w:hanging="360"/>
      </w:pPr>
      <w:rPr>
        <w:rFonts w:ascii="Wingdings" w:hAnsi="Wingdings" w:hint="default"/>
      </w:rPr>
    </w:lvl>
    <w:lvl w:ilvl="6" w:tplc="EB4A07C4" w:tentative="1">
      <w:start w:val="1"/>
      <w:numFmt w:val="bullet"/>
      <w:lvlText w:val=""/>
      <w:lvlJc w:val="left"/>
      <w:pPr>
        <w:tabs>
          <w:tab w:val="num" w:pos="5040"/>
        </w:tabs>
        <w:ind w:left="5040" w:hanging="360"/>
      </w:pPr>
      <w:rPr>
        <w:rFonts w:ascii="Symbol" w:hAnsi="Symbol" w:hint="default"/>
      </w:rPr>
    </w:lvl>
    <w:lvl w:ilvl="7" w:tplc="4BFEDCA0" w:tentative="1">
      <w:start w:val="1"/>
      <w:numFmt w:val="bullet"/>
      <w:lvlText w:val="o"/>
      <w:lvlJc w:val="left"/>
      <w:pPr>
        <w:tabs>
          <w:tab w:val="num" w:pos="5760"/>
        </w:tabs>
        <w:ind w:left="5760" w:hanging="360"/>
      </w:pPr>
      <w:rPr>
        <w:rFonts w:ascii="Courier New" w:hAnsi="Courier New" w:cs="Courier New" w:hint="default"/>
      </w:rPr>
    </w:lvl>
    <w:lvl w:ilvl="8" w:tplc="6010B8FC" w:tentative="1">
      <w:start w:val="1"/>
      <w:numFmt w:val="bullet"/>
      <w:lvlText w:val=""/>
      <w:lvlJc w:val="left"/>
      <w:pPr>
        <w:tabs>
          <w:tab w:val="num" w:pos="6480"/>
        </w:tabs>
        <w:ind w:left="6480" w:hanging="360"/>
      </w:pPr>
      <w:rPr>
        <w:rFonts w:ascii="Wingdings" w:hAnsi="Wingdings" w:hint="default"/>
      </w:rPr>
    </w:lvl>
  </w:abstractNum>
  <w:num w:numId="1" w16cid:durableId="451824034">
    <w:abstractNumId w:val="23"/>
  </w:num>
  <w:num w:numId="2" w16cid:durableId="1044409293">
    <w:abstractNumId w:val="4"/>
  </w:num>
  <w:num w:numId="3" w16cid:durableId="1170213947">
    <w:abstractNumId w:val="2"/>
  </w:num>
  <w:num w:numId="4" w16cid:durableId="953831659">
    <w:abstractNumId w:val="25"/>
  </w:num>
  <w:num w:numId="5" w16cid:durableId="1413159100">
    <w:abstractNumId w:val="31"/>
  </w:num>
  <w:num w:numId="6" w16cid:durableId="1144659110">
    <w:abstractNumId w:val="6"/>
  </w:num>
  <w:num w:numId="7" w16cid:durableId="1981878651">
    <w:abstractNumId w:val="29"/>
  </w:num>
  <w:num w:numId="8" w16cid:durableId="1787193343">
    <w:abstractNumId w:val="8"/>
  </w:num>
  <w:num w:numId="9" w16cid:durableId="563444259">
    <w:abstractNumId w:val="22"/>
  </w:num>
  <w:num w:numId="10" w16cid:durableId="357203718">
    <w:abstractNumId w:val="9"/>
  </w:num>
  <w:num w:numId="11" w16cid:durableId="1787306930">
    <w:abstractNumId w:val="21"/>
  </w:num>
  <w:num w:numId="12" w16cid:durableId="1967540381">
    <w:abstractNumId w:val="24"/>
  </w:num>
  <w:num w:numId="13" w16cid:durableId="416436971">
    <w:abstractNumId w:val="26"/>
  </w:num>
  <w:num w:numId="14" w16cid:durableId="2062553729">
    <w:abstractNumId w:val="15"/>
  </w:num>
  <w:num w:numId="15" w16cid:durableId="289284856">
    <w:abstractNumId w:val="0"/>
  </w:num>
  <w:num w:numId="16" w16cid:durableId="1837574352">
    <w:abstractNumId w:val="30"/>
  </w:num>
  <w:num w:numId="17" w16cid:durableId="984896444">
    <w:abstractNumId w:val="20"/>
  </w:num>
  <w:num w:numId="18" w16cid:durableId="37244834">
    <w:abstractNumId w:val="19"/>
  </w:num>
  <w:num w:numId="19" w16cid:durableId="1886288427">
    <w:abstractNumId w:val="7"/>
  </w:num>
  <w:num w:numId="20" w16cid:durableId="772364375">
    <w:abstractNumId w:val="1"/>
  </w:num>
  <w:num w:numId="21" w16cid:durableId="360933891">
    <w:abstractNumId w:val="12"/>
  </w:num>
  <w:num w:numId="22" w16cid:durableId="1995406717">
    <w:abstractNumId w:val="5"/>
  </w:num>
  <w:num w:numId="23" w16cid:durableId="1077678237">
    <w:abstractNumId w:val="28"/>
  </w:num>
  <w:num w:numId="24" w16cid:durableId="1514488524">
    <w:abstractNumId w:val="14"/>
  </w:num>
  <w:num w:numId="25" w16cid:durableId="1047031706">
    <w:abstractNumId w:val="11"/>
  </w:num>
  <w:num w:numId="26" w16cid:durableId="821460948">
    <w:abstractNumId w:val="18"/>
  </w:num>
  <w:num w:numId="27" w16cid:durableId="1539389500">
    <w:abstractNumId w:val="16"/>
  </w:num>
  <w:num w:numId="28" w16cid:durableId="93137623">
    <w:abstractNumId w:val="3"/>
  </w:num>
  <w:num w:numId="29" w16cid:durableId="1617366433">
    <w:abstractNumId w:val="10"/>
  </w:num>
  <w:num w:numId="30" w16cid:durableId="254166283">
    <w:abstractNumId w:val="17"/>
  </w:num>
  <w:num w:numId="31" w16cid:durableId="17419755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1844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48"/>
    <w:rsid w:val="00010371"/>
    <w:rsid w:val="0002427F"/>
    <w:rsid w:val="000264BB"/>
    <w:rsid w:val="00026DC8"/>
    <w:rsid w:val="00027BEC"/>
    <w:rsid w:val="000300FA"/>
    <w:rsid w:val="00033FC1"/>
    <w:rsid w:val="00042999"/>
    <w:rsid w:val="00044747"/>
    <w:rsid w:val="000604EE"/>
    <w:rsid w:val="000736C5"/>
    <w:rsid w:val="000852A1"/>
    <w:rsid w:val="000972E6"/>
    <w:rsid w:val="000A0D71"/>
    <w:rsid w:val="000A7D44"/>
    <w:rsid w:val="000C1523"/>
    <w:rsid w:val="000C2C4B"/>
    <w:rsid w:val="000C4C48"/>
    <w:rsid w:val="000D38FF"/>
    <w:rsid w:val="000E01AB"/>
    <w:rsid w:val="000E49F0"/>
    <w:rsid w:val="000E6126"/>
    <w:rsid w:val="00100406"/>
    <w:rsid w:val="00107A8A"/>
    <w:rsid w:val="00111788"/>
    <w:rsid w:val="00113236"/>
    <w:rsid w:val="00132B9A"/>
    <w:rsid w:val="00132C89"/>
    <w:rsid w:val="001368AE"/>
    <w:rsid w:val="00144CCD"/>
    <w:rsid w:val="0014739A"/>
    <w:rsid w:val="0015490C"/>
    <w:rsid w:val="001573E2"/>
    <w:rsid w:val="00160CA6"/>
    <w:rsid w:val="0016278D"/>
    <w:rsid w:val="001937AD"/>
    <w:rsid w:val="001A2CB2"/>
    <w:rsid w:val="001B6AEC"/>
    <w:rsid w:val="001C2A18"/>
    <w:rsid w:val="001C2E39"/>
    <w:rsid w:val="001D1EA6"/>
    <w:rsid w:val="001D4445"/>
    <w:rsid w:val="001E6F4C"/>
    <w:rsid w:val="001F16AA"/>
    <w:rsid w:val="00203355"/>
    <w:rsid w:val="00211005"/>
    <w:rsid w:val="00213ADB"/>
    <w:rsid w:val="00217D41"/>
    <w:rsid w:val="00222CA6"/>
    <w:rsid w:val="00232642"/>
    <w:rsid w:val="00237697"/>
    <w:rsid w:val="00242641"/>
    <w:rsid w:val="00250EDB"/>
    <w:rsid w:val="00254405"/>
    <w:rsid w:val="00256E10"/>
    <w:rsid w:val="002602A1"/>
    <w:rsid w:val="00260413"/>
    <w:rsid w:val="00260EBC"/>
    <w:rsid w:val="0026103B"/>
    <w:rsid w:val="00264710"/>
    <w:rsid w:val="00267567"/>
    <w:rsid w:val="00270B0A"/>
    <w:rsid w:val="0027341E"/>
    <w:rsid w:val="00280AFA"/>
    <w:rsid w:val="00281FBE"/>
    <w:rsid w:val="00290D2E"/>
    <w:rsid w:val="00292715"/>
    <w:rsid w:val="002A2737"/>
    <w:rsid w:val="002A591C"/>
    <w:rsid w:val="002C10E1"/>
    <w:rsid w:val="002C15EB"/>
    <w:rsid w:val="002C1660"/>
    <w:rsid w:val="002C35A2"/>
    <w:rsid w:val="002C5345"/>
    <w:rsid w:val="002C76D7"/>
    <w:rsid w:val="002D56B7"/>
    <w:rsid w:val="002E0BAD"/>
    <w:rsid w:val="002E20DB"/>
    <w:rsid w:val="002F4A14"/>
    <w:rsid w:val="003043BF"/>
    <w:rsid w:val="0031445B"/>
    <w:rsid w:val="00317245"/>
    <w:rsid w:val="003172BD"/>
    <w:rsid w:val="00320073"/>
    <w:rsid w:val="003262DF"/>
    <w:rsid w:val="00327912"/>
    <w:rsid w:val="003417AD"/>
    <w:rsid w:val="0036288F"/>
    <w:rsid w:val="00363CB0"/>
    <w:rsid w:val="00365B10"/>
    <w:rsid w:val="003662F1"/>
    <w:rsid w:val="00367BA7"/>
    <w:rsid w:val="00370388"/>
    <w:rsid w:val="003761C0"/>
    <w:rsid w:val="003812B2"/>
    <w:rsid w:val="00383CDB"/>
    <w:rsid w:val="00384F08"/>
    <w:rsid w:val="003879F9"/>
    <w:rsid w:val="003A035E"/>
    <w:rsid w:val="003A0FCB"/>
    <w:rsid w:val="003B0285"/>
    <w:rsid w:val="003C109A"/>
    <w:rsid w:val="003D1D1A"/>
    <w:rsid w:val="003D682F"/>
    <w:rsid w:val="003E13CF"/>
    <w:rsid w:val="003E7C4B"/>
    <w:rsid w:val="003F5344"/>
    <w:rsid w:val="003F79B5"/>
    <w:rsid w:val="003F7EDC"/>
    <w:rsid w:val="004008D1"/>
    <w:rsid w:val="00404548"/>
    <w:rsid w:val="0041162E"/>
    <w:rsid w:val="00411A1D"/>
    <w:rsid w:val="0042786D"/>
    <w:rsid w:val="00433C62"/>
    <w:rsid w:val="00472EF5"/>
    <w:rsid w:val="00483356"/>
    <w:rsid w:val="0048687C"/>
    <w:rsid w:val="00487819"/>
    <w:rsid w:val="004A31B4"/>
    <w:rsid w:val="004B6866"/>
    <w:rsid w:val="004C1922"/>
    <w:rsid w:val="004C462F"/>
    <w:rsid w:val="004D44B3"/>
    <w:rsid w:val="004D49E9"/>
    <w:rsid w:val="004F5863"/>
    <w:rsid w:val="005071DA"/>
    <w:rsid w:val="00514F53"/>
    <w:rsid w:val="00523D82"/>
    <w:rsid w:val="00524623"/>
    <w:rsid w:val="00533CF1"/>
    <w:rsid w:val="00541A00"/>
    <w:rsid w:val="005444B2"/>
    <w:rsid w:val="0054671B"/>
    <w:rsid w:val="00552F8B"/>
    <w:rsid w:val="00561FE7"/>
    <w:rsid w:val="005750F1"/>
    <w:rsid w:val="00575348"/>
    <w:rsid w:val="00582F08"/>
    <w:rsid w:val="005869C5"/>
    <w:rsid w:val="00586B8D"/>
    <w:rsid w:val="005A3C81"/>
    <w:rsid w:val="005A5680"/>
    <w:rsid w:val="005A6639"/>
    <w:rsid w:val="005A6914"/>
    <w:rsid w:val="005B0246"/>
    <w:rsid w:val="005B3FFE"/>
    <w:rsid w:val="005C0E01"/>
    <w:rsid w:val="005C1519"/>
    <w:rsid w:val="005C1C4E"/>
    <w:rsid w:val="005C4A16"/>
    <w:rsid w:val="005C4B12"/>
    <w:rsid w:val="005D6602"/>
    <w:rsid w:val="005D68C6"/>
    <w:rsid w:val="005D7EE3"/>
    <w:rsid w:val="005E152B"/>
    <w:rsid w:val="005E50DE"/>
    <w:rsid w:val="005E7FD6"/>
    <w:rsid w:val="005F0757"/>
    <w:rsid w:val="005F35BB"/>
    <w:rsid w:val="005F7097"/>
    <w:rsid w:val="0060364A"/>
    <w:rsid w:val="0061152D"/>
    <w:rsid w:val="00617843"/>
    <w:rsid w:val="00620F34"/>
    <w:rsid w:val="00624C1B"/>
    <w:rsid w:val="00625471"/>
    <w:rsid w:val="006271D4"/>
    <w:rsid w:val="00627853"/>
    <w:rsid w:val="00633040"/>
    <w:rsid w:val="00634D0C"/>
    <w:rsid w:val="006358B9"/>
    <w:rsid w:val="00636B50"/>
    <w:rsid w:val="00636BB4"/>
    <w:rsid w:val="00652BCE"/>
    <w:rsid w:val="00652E29"/>
    <w:rsid w:val="00653617"/>
    <w:rsid w:val="0067136B"/>
    <w:rsid w:val="00672AE6"/>
    <w:rsid w:val="00675AC2"/>
    <w:rsid w:val="00680CB6"/>
    <w:rsid w:val="00691208"/>
    <w:rsid w:val="00693014"/>
    <w:rsid w:val="006A23C4"/>
    <w:rsid w:val="006A702E"/>
    <w:rsid w:val="006A76D0"/>
    <w:rsid w:val="006B7A90"/>
    <w:rsid w:val="006C5F38"/>
    <w:rsid w:val="006C6558"/>
    <w:rsid w:val="006C7EDF"/>
    <w:rsid w:val="006D072B"/>
    <w:rsid w:val="006D3CFA"/>
    <w:rsid w:val="006D550F"/>
    <w:rsid w:val="006D7D5A"/>
    <w:rsid w:val="006E4305"/>
    <w:rsid w:val="006F5763"/>
    <w:rsid w:val="006F5EE4"/>
    <w:rsid w:val="00704BAB"/>
    <w:rsid w:val="007070E4"/>
    <w:rsid w:val="007104D1"/>
    <w:rsid w:val="007135A6"/>
    <w:rsid w:val="007221D4"/>
    <w:rsid w:val="00732F32"/>
    <w:rsid w:val="00733A73"/>
    <w:rsid w:val="00736190"/>
    <w:rsid w:val="00736B6C"/>
    <w:rsid w:val="00746FF2"/>
    <w:rsid w:val="00761133"/>
    <w:rsid w:val="00764E84"/>
    <w:rsid w:val="00767F8B"/>
    <w:rsid w:val="007762F8"/>
    <w:rsid w:val="00783520"/>
    <w:rsid w:val="00795641"/>
    <w:rsid w:val="007A02D3"/>
    <w:rsid w:val="007A18B1"/>
    <w:rsid w:val="007C055A"/>
    <w:rsid w:val="007C1693"/>
    <w:rsid w:val="007D0E84"/>
    <w:rsid w:val="007D681B"/>
    <w:rsid w:val="007E1D85"/>
    <w:rsid w:val="007E357E"/>
    <w:rsid w:val="007E702A"/>
    <w:rsid w:val="0081154A"/>
    <w:rsid w:val="00820B36"/>
    <w:rsid w:val="00827BB2"/>
    <w:rsid w:val="008329DA"/>
    <w:rsid w:val="008330E7"/>
    <w:rsid w:val="008353A4"/>
    <w:rsid w:val="00844B17"/>
    <w:rsid w:val="00844CE8"/>
    <w:rsid w:val="00847154"/>
    <w:rsid w:val="008512EB"/>
    <w:rsid w:val="0086147E"/>
    <w:rsid w:val="00862AF0"/>
    <w:rsid w:val="008647C0"/>
    <w:rsid w:val="0086657B"/>
    <w:rsid w:val="00872D8E"/>
    <w:rsid w:val="008832E5"/>
    <w:rsid w:val="008876E4"/>
    <w:rsid w:val="00897669"/>
    <w:rsid w:val="008C0181"/>
    <w:rsid w:val="008D3381"/>
    <w:rsid w:val="008D4451"/>
    <w:rsid w:val="008D62B7"/>
    <w:rsid w:val="008E6895"/>
    <w:rsid w:val="008F307E"/>
    <w:rsid w:val="00900B3C"/>
    <w:rsid w:val="00904B8F"/>
    <w:rsid w:val="00904FB5"/>
    <w:rsid w:val="0091136C"/>
    <w:rsid w:val="009157ED"/>
    <w:rsid w:val="0091751B"/>
    <w:rsid w:val="00930D7D"/>
    <w:rsid w:val="0095047E"/>
    <w:rsid w:val="00956101"/>
    <w:rsid w:val="00962CD6"/>
    <w:rsid w:val="00993A60"/>
    <w:rsid w:val="009954C6"/>
    <w:rsid w:val="009A29D5"/>
    <w:rsid w:val="009A4843"/>
    <w:rsid w:val="009B014E"/>
    <w:rsid w:val="009B42B3"/>
    <w:rsid w:val="009D71D5"/>
    <w:rsid w:val="009E2089"/>
    <w:rsid w:val="009E2887"/>
    <w:rsid w:val="009E2C18"/>
    <w:rsid w:val="009E5CB9"/>
    <w:rsid w:val="009F31F2"/>
    <w:rsid w:val="009F45A5"/>
    <w:rsid w:val="009F7DC1"/>
    <w:rsid w:val="00A01C2E"/>
    <w:rsid w:val="00A02BB2"/>
    <w:rsid w:val="00A04052"/>
    <w:rsid w:val="00A05E93"/>
    <w:rsid w:val="00A12563"/>
    <w:rsid w:val="00A14FAC"/>
    <w:rsid w:val="00A207A9"/>
    <w:rsid w:val="00A44C12"/>
    <w:rsid w:val="00A4680E"/>
    <w:rsid w:val="00A65A16"/>
    <w:rsid w:val="00A70422"/>
    <w:rsid w:val="00A70C19"/>
    <w:rsid w:val="00A8185B"/>
    <w:rsid w:val="00AA5E2F"/>
    <w:rsid w:val="00AA7317"/>
    <w:rsid w:val="00AC2C0B"/>
    <w:rsid w:val="00AC4905"/>
    <w:rsid w:val="00AC5BDC"/>
    <w:rsid w:val="00AC68B3"/>
    <w:rsid w:val="00AE0A97"/>
    <w:rsid w:val="00AE7922"/>
    <w:rsid w:val="00B01011"/>
    <w:rsid w:val="00B0473B"/>
    <w:rsid w:val="00B06CC8"/>
    <w:rsid w:val="00B36155"/>
    <w:rsid w:val="00B45190"/>
    <w:rsid w:val="00B46F30"/>
    <w:rsid w:val="00B608C1"/>
    <w:rsid w:val="00B60D3D"/>
    <w:rsid w:val="00B61393"/>
    <w:rsid w:val="00B61D95"/>
    <w:rsid w:val="00B9187F"/>
    <w:rsid w:val="00BB3050"/>
    <w:rsid w:val="00BB7831"/>
    <w:rsid w:val="00BC31BC"/>
    <w:rsid w:val="00BC6167"/>
    <w:rsid w:val="00BE1A93"/>
    <w:rsid w:val="00BE4435"/>
    <w:rsid w:val="00BE6B71"/>
    <w:rsid w:val="00C07BB3"/>
    <w:rsid w:val="00C17B6E"/>
    <w:rsid w:val="00C2000E"/>
    <w:rsid w:val="00C379C9"/>
    <w:rsid w:val="00C422B8"/>
    <w:rsid w:val="00C566D6"/>
    <w:rsid w:val="00C677F7"/>
    <w:rsid w:val="00C72A89"/>
    <w:rsid w:val="00C839ED"/>
    <w:rsid w:val="00C84299"/>
    <w:rsid w:val="00C84C9A"/>
    <w:rsid w:val="00C86608"/>
    <w:rsid w:val="00C92F14"/>
    <w:rsid w:val="00C9308C"/>
    <w:rsid w:val="00C97365"/>
    <w:rsid w:val="00CB06CB"/>
    <w:rsid w:val="00CC0674"/>
    <w:rsid w:val="00CC08BA"/>
    <w:rsid w:val="00CC330A"/>
    <w:rsid w:val="00CC5727"/>
    <w:rsid w:val="00CC7DBD"/>
    <w:rsid w:val="00CD0229"/>
    <w:rsid w:val="00CF076B"/>
    <w:rsid w:val="00CF2A7A"/>
    <w:rsid w:val="00CF3849"/>
    <w:rsid w:val="00D00AF9"/>
    <w:rsid w:val="00D0233C"/>
    <w:rsid w:val="00D066FC"/>
    <w:rsid w:val="00D068FE"/>
    <w:rsid w:val="00D11462"/>
    <w:rsid w:val="00D14D61"/>
    <w:rsid w:val="00D17E18"/>
    <w:rsid w:val="00D22A47"/>
    <w:rsid w:val="00D23F71"/>
    <w:rsid w:val="00D275FC"/>
    <w:rsid w:val="00D3576E"/>
    <w:rsid w:val="00D36322"/>
    <w:rsid w:val="00D43297"/>
    <w:rsid w:val="00D46B0B"/>
    <w:rsid w:val="00D5011D"/>
    <w:rsid w:val="00D525A2"/>
    <w:rsid w:val="00D5540A"/>
    <w:rsid w:val="00D55ED8"/>
    <w:rsid w:val="00D70DB6"/>
    <w:rsid w:val="00D76048"/>
    <w:rsid w:val="00D90C53"/>
    <w:rsid w:val="00D939F5"/>
    <w:rsid w:val="00D93C80"/>
    <w:rsid w:val="00D96A8F"/>
    <w:rsid w:val="00DB406A"/>
    <w:rsid w:val="00DC5798"/>
    <w:rsid w:val="00DD4C57"/>
    <w:rsid w:val="00DD60EF"/>
    <w:rsid w:val="00DD685A"/>
    <w:rsid w:val="00DF11A7"/>
    <w:rsid w:val="00DF1D8F"/>
    <w:rsid w:val="00DF4401"/>
    <w:rsid w:val="00E271CB"/>
    <w:rsid w:val="00E34FE3"/>
    <w:rsid w:val="00E44F3B"/>
    <w:rsid w:val="00E55D6C"/>
    <w:rsid w:val="00E56B3B"/>
    <w:rsid w:val="00E57396"/>
    <w:rsid w:val="00E6675E"/>
    <w:rsid w:val="00E6776B"/>
    <w:rsid w:val="00E80622"/>
    <w:rsid w:val="00E8135D"/>
    <w:rsid w:val="00E81A1B"/>
    <w:rsid w:val="00E81A86"/>
    <w:rsid w:val="00E8607B"/>
    <w:rsid w:val="00E875D4"/>
    <w:rsid w:val="00E91073"/>
    <w:rsid w:val="00E93583"/>
    <w:rsid w:val="00EA2F86"/>
    <w:rsid w:val="00EA6D39"/>
    <w:rsid w:val="00EB1D97"/>
    <w:rsid w:val="00EF4C53"/>
    <w:rsid w:val="00F006F1"/>
    <w:rsid w:val="00F07B7B"/>
    <w:rsid w:val="00F168C4"/>
    <w:rsid w:val="00F23532"/>
    <w:rsid w:val="00F23B95"/>
    <w:rsid w:val="00F2606B"/>
    <w:rsid w:val="00F40388"/>
    <w:rsid w:val="00F41120"/>
    <w:rsid w:val="00F55812"/>
    <w:rsid w:val="00F63389"/>
    <w:rsid w:val="00F6466B"/>
    <w:rsid w:val="00F67136"/>
    <w:rsid w:val="00F91977"/>
    <w:rsid w:val="00F97B57"/>
    <w:rsid w:val="00FA06D5"/>
    <w:rsid w:val="00FA4F7C"/>
    <w:rsid w:val="00FA7686"/>
    <w:rsid w:val="00FB0456"/>
    <w:rsid w:val="00FB47F4"/>
    <w:rsid w:val="00FC6F58"/>
    <w:rsid w:val="00FD2B12"/>
    <w:rsid w:val="00FD2B9F"/>
    <w:rsid w:val="00FE47A0"/>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E810"/>
  <w15:docId w15:val="{889AF7A1-DABB-49D7-A6D2-F57DAC4C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character" w:customStyle="1" w:styleId="14">
    <w:name w:val="Неразрешенное упоминание1"/>
    <w:uiPriority w:val="99"/>
    <w:semiHidden/>
    <w:unhideWhenUsed/>
    <w:rsid w:val="003D1D1A"/>
    <w:rPr>
      <w:color w:val="605E5C"/>
      <w:shd w:val="clear" w:color="auto" w:fill="E1DFDD"/>
    </w:rPr>
  </w:style>
  <w:style w:type="character" w:customStyle="1" w:styleId="afa">
    <w:name w:val="Основной текст_"/>
    <w:link w:val="15"/>
    <w:locked/>
    <w:rsid w:val="00E56B3B"/>
    <w:rPr>
      <w:sz w:val="26"/>
      <w:szCs w:val="26"/>
      <w:shd w:val="clear" w:color="auto" w:fill="FFFFFF"/>
    </w:rPr>
  </w:style>
  <w:style w:type="paragraph" w:customStyle="1" w:styleId="15">
    <w:name w:val="Основной текст1"/>
    <w:basedOn w:val="a"/>
    <w:link w:val="afa"/>
    <w:rsid w:val="00E56B3B"/>
    <w:pPr>
      <w:shd w:val="clear" w:color="auto" w:fill="FFFFFF"/>
      <w:spacing w:before="240" w:after="0" w:line="0" w:lineRule="atLeast"/>
    </w:pPr>
    <w:rPr>
      <w:sz w:val="26"/>
      <w:szCs w:val="26"/>
      <w:lang w:eastAsia="ru-RU"/>
    </w:rPr>
  </w:style>
  <w:style w:type="paragraph" w:styleId="21">
    <w:name w:val="Body Text 2"/>
    <w:basedOn w:val="a"/>
    <w:link w:val="22"/>
    <w:uiPriority w:val="99"/>
    <w:semiHidden/>
    <w:unhideWhenUsed/>
    <w:rsid w:val="00DD4C57"/>
    <w:pPr>
      <w:spacing w:after="120" w:line="480" w:lineRule="auto"/>
    </w:pPr>
  </w:style>
  <w:style w:type="character" w:customStyle="1" w:styleId="22">
    <w:name w:val="Основной текст 2 Знак"/>
    <w:link w:val="21"/>
    <w:uiPriority w:val="99"/>
    <w:semiHidden/>
    <w:rsid w:val="00DD4C57"/>
    <w:rPr>
      <w:sz w:val="22"/>
      <w:szCs w:val="22"/>
      <w:lang w:eastAsia="en-US"/>
    </w:rPr>
  </w:style>
  <w:style w:type="paragraph" w:styleId="HTML">
    <w:name w:val="HTML Preformatted"/>
    <w:basedOn w:val="a"/>
    <w:link w:val="HTML0"/>
    <w:uiPriority w:val="99"/>
    <w:semiHidden/>
    <w:unhideWhenUsed/>
    <w:rsid w:val="008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72D8E"/>
    <w:rPr>
      <w:rFonts w:ascii="Courier New" w:eastAsia="Times New Roman" w:hAnsi="Courier New" w:cs="Courier New"/>
    </w:rPr>
  </w:style>
  <w:style w:type="character" w:customStyle="1" w:styleId="y2iqfc">
    <w:name w:val="y2iqfc"/>
    <w:basedOn w:val="a0"/>
    <w:rsid w:val="0087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278">
      <w:bodyDiv w:val="1"/>
      <w:marLeft w:val="0"/>
      <w:marRight w:val="0"/>
      <w:marTop w:val="0"/>
      <w:marBottom w:val="0"/>
      <w:divBdr>
        <w:top w:val="none" w:sz="0" w:space="0" w:color="auto"/>
        <w:left w:val="none" w:sz="0" w:space="0" w:color="auto"/>
        <w:bottom w:val="none" w:sz="0" w:space="0" w:color="auto"/>
        <w:right w:val="none" w:sz="0" w:space="0" w:color="auto"/>
      </w:divBdr>
    </w:div>
    <w:div w:id="975601076">
      <w:bodyDiv w:val="1"/>
      <w:marLeft w:val="0"/>
      <w:marRight w:val="0"/>
      <w:marTop w:val="0"/>
      <w:marBottom w:val="0"/>
      <w:divBdr>
        <w:top w:val="none" w:sz="0" w:space="0" w:color="auto"/>
        <w:left w:val="none" w:sz="0" w:space="0" w:color="auto"/>
        <w:bottom w:val="none" w:sz="0" w:space="0" w:color="auto"/>
        <w:right w:val="none" w:sz="0" w:space="0" w:color="auto"/>
      </w:divBdr>
    </w:div>
    <w:div w:id="19806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1BAE-449C-4924-AE10-085AB912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7743</Words>
  <Characters>44136</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2018-03-22T06:08:00Z</cp:lastPrinted>
  <dcterms:created xsi:type="dcterms:W3CDTF">2022-04-27T09:13:00Z</dcterms:created>
  <dcterms:modified xsi:type="dcterms:W3CDTF">2022-04-27T09:13:00Z</dcterms:modified>
</cp:coreProperties>
</file>